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jc w:val="center"/>
        <w:rPr>
          <w:b/>
          <w:bCs/>
          <w:color w:val="000000"/>
          <w:sz w:val="84"/>
          <w:szCs w:val="84"/>
        </w:rPr>
      </w:pPr>
      <w:r>
        <w:rPr>
          <w:b/>
          <w:bCs/>
          <w:color w:val="000000"/>
          <w:sz w:val="84"/>
          <w:szCs w:val="84"/>
        </w:rPr>
      </w:r>
      <w:r/>
    </w:p>
    <w:p>
      <w:pPr>
        <w:pStyle w:val="907"/>
        <w:jc w:val="center"/>
        <w:rPr>
          <w:rFonts w:hint="eastAsia" w:eastAsia="方正小标宋_GBK"/>
          <w:bCs/>
          <w:color w:val="000000"/>
          <w:sz w:val="84"/>
          <w:szCs w:val="84"/>
        </w:rPr>
      </w:pPr>
      <w:r>
        <w:rPr>
          <w:rFonts w:hint="eastAsia" w:eastAsia="方正小标宋_GBK"/>
          <w:bCs/>
          <w:color w:val="000000"/>
          <w:sz w:val="84"/>
          <w:szCs w:val="84"/>
        </w:rPr>
      </w:r>
      <w:r/>
    </w:p>
    <w:p>
      <w:pPr>
        <w:pStyle w:val="907"/>
        <w:jc w:val="center"/>
        <w:rPr>
          <w:rFonts w:hint="eastAsia" w:eastAsia="方正小标宋_GBK"/>
          <w:bCs/>
          <w:color w:val="000000"/>
          <w:sz w:val="84"/>
          <w:szCs w:val="84"/>
        </w:rPr>
      </w:pPr>
      <w:r>
        <w:rPr>
          <w:rFonts w:hint="eastAsia" w:eastAsia="方正小标宋_GBK"/>
          <w:bCs/>
          <w:color w:val="000000"/>
          <w:sz w:val="84"/>
          <w:szCs w:val="84"/>
        </w:rPr>
        <w:t xml:space="preserve">招 标 文 件</w:t>
      </w:r>
      <w:r/>
    </w:p>
    <w:p>
      <w:pPr>
        <w:pStyle w:val="907"/>
        <w:rPr>
          <w:rFonts w:eastAsia="黑体"/>
          <w:b/>
          <w:bCs/>
          <w:color w:val="000000"/>
          <w:sz w:val="32"/>
          <w:szCs w:val="32"/>
        </w:rPr>
      </w:pPr>
      <w:r>
        <w:rPr>
          <w:rFonts w:eastAsia="黑体"/>
          <w:b/>
          <w:bCs/>
          <w:color w:val="000000"/>
          <w:sz w:val="32"/>
          <w:szCs w:val="32"/>
        </w:rPr>
        <w:t xml:space="preserve"> </w:t>
      </w:r>
      <w:r/>
    </w:p>
    <w:p>
      <w:pPr>
        <w:pStyle w:val="907"/>
        <w:jc w:val="center"/>
        <w:rPr>
          <w:rFonts w:eastAsia="黑体"/>
          <w:b/>
          <w:bCs/>
          <w:color w:val="000000"/>
          <w:sz w:val="32"/>
          <w:szCs w:val="32"/>
        </w:rPr>
      </w:pPr>
      <w:r>
        <w:rPr>
          <w:rFonts w:eastAsia="黑体"/>
          <w:b/>
          <w:bCs/>
          <w:color w:val="000000"/>
          <w:sz w:val="32"/>
          <w:szCs w:val="32"/>
        </w:rPr>
        <w:t xml:space="preserve"> </w:t>
      </w:r>
      <w:r/>
    </w:p>
    <w:p>
      <w:pPr>
        <w:pStyle w:val="907"/>
        <w:jc w:val="center"/>
        <w:rPr>
          <w:rFonts w:eastAsia="黑体"/>
          <w:b/>
          <w:bCs/>
          <w:color w:val="000000"/>
          <w:sz w:val="32"/>
          <w:szCs w:val="32"/>
        </w:rPr>
      </w:pPr>
      <w:r>
        <w:rPr>
          <w:rFonts w:eastAsia="黑体"/>
          <w:b/>
          <w:bCs/>
          <w:color w:val="000000"/>
          <w:sz w:val="32"/>
          <w:szCs w:val="32"/>
        </w:rPr>
        <w:t xml:space="preserve"> </w:t>
      </w:r>
      <w:r/>
    </w:p>
    <w:p>
      <w:pPr>
        <w:pStyle w:val="907"/>
        <w:ind w:firstLine="400"/>
        <w:rPr>
          <w:rFonts w:hint="eastAsia" w:eastAsia="黑体"/>
          <w:bCs/>
          <w:color w:val="000000"/>
          <w:sz w:val="40"/>
          <w:szCs w:val="40"/>
        </w:rPr>
      </w:pPr>
      <w:r>
        <w:rPr>
          <w:rFonts w:hint="eastAsia" w:eastAsia="黑体"/>
          <w:bCs/>
          <w:color w:val="000000"/>
          <w:sz w:val="40"/>
          <w:szCs w:val="40"/>
        </w:rPr>
        <w:t xml:space="preserve">项目编号：</w:t>
      </w:r>
      <w:bookmarkStart w:id="0" w:name="OLE_LINK79"/>
      <w:r>
        <w:rPr>
          <w:rFonts w:hint="eastAsia" w:eastAsia="黑体"/>
          <w:color w:val="000000"/>
          <w:sz w:val="40"/>
          <w:szCs w:val="40"/>
        </w:rPr>
        <w:t xml:space="preserve">JSZC-320900-HTGC-G2025-0021</w:t>
      </w:r>
      <w:bookmarkEnd w:id="0"/>
      <w:r>
        <w:rPr>
          <w:rFonts w:hint="eastAsia" w:eastAsia="黑体"/>
          <w:bCs/>
          <w:color w:val="000000"/>
          <w:sz w:val="40"/>
          <w:szCs w:val="40"/>
        </w:rPr>
      </w:r>
      <w:r/>
    </w:p>
    <w:p>
      <w:pPr>
        <w:pStyle w:val="907"/>
        <w:jc w:val="center"/>
        <w:rPr>
          <w:rFonts w:eastAsia="黑体"/>
          <w:bCs/>
          <w:color w:val="000000"/>
          <w:sz w:val="40"/>
          <w:szCs w:val="40"/>
        </w:rPr>
      </w:pPr>
      <w:r>
        <w:rPr>
          <w:rFonts w:hint="eastAsia" w:eastAsia="黑体"/>
          <w:bCs/>
          <w:color w:val="000000"/>
          <w:sz w:val="40"/>
          <w:szCs w:val="40"/>
        </w:rPr>
        <w:t xml:space="preserve"> 项目名称：</w:t>
      </w:r>
      <w:bookmarkStart w:id="1" w:name="OLE_LINK78"/>
      <w:r>
        <w:rPr>
          <w:rFonts w:hint="eastAsia" w:eastAsia="黑体"/>
          <w:bCs/>
          <w:color w:val="000000"/>
          <w:sz w:val="40"/>
          <w:szCs w:val="40"/>
        </w:rPr>
        <w:t xml:space="preserve">盐城幼儿师范高等专科学校安保服务</w:t>
      </w:r>
      <w:r/>
    </w:p>
    <w:p>
      <w:pPr>
        <w:pStyle w:val="907"/>
        <w:rPr>
          <w:rFonts w:eastAsia="黑体"/>
          <w:bCs/>
          <w:color w:val="000000"/>
          <w:sz w:val="40"/>
          <w:szCs w:val="40"/>
        </w:rPr>
      </w:pPr>
      <w:r/>
      <w:bookmarkEnd w:id="1"/>
      <w:r>
        <w:rPr>
          <w:rFonts w:hint="eastAsia" w:eastAsia="黑体"/>
          <w:bCs/>
          <w:color w:val="000000"/>
          <w:sz w:val="40"/>
          <w:szCs w:val="40"/>
        </w:rPr>
        <w:t xml:space="preserve"> </w:t>
      </w:r>
      <w:r>
        <w:rPr>
          <w:rFonts w:eastAsia="黑体"/>
          <w:bCs/>
          <w:color w:val="000000"/>
          <w:sz w:val="40"/>
          <w:szCs w:val="40"/>
        </w:rPr>
      </w:r>
      <w:r/>
    </w:p>
    <w:p>
      <w:pPr>
        <w:pStyle w:val="907"/>
        <w:rPr>
          <w:b/>
          <w:bCs/>
          <w:color w:val="000000"/>
          <w:sz w:val="32"/>
          <w:szCs w:val="32"/>
        </w:rPr>
      </w:pPr>
      <w:r>
        <w:rPr>
          <w:rFonts w:hint="eastAsia"/>
          <w:b/>
          <w:bCs/>
          <w:color w:val="000000"/>
          <w:sz w:val="32"/>
          <w:szCs w:val="32"/>
        </w:rPr>
        <w:t xml:space="preserve"> </w:t>
      </w:r>
      <w:r>
        <w:rPr>
          <w:b/>
          <w:bCs/>
          <w:color w:val="000000"/>
          <w:sz w:val="32"/>
          <w:szCs w:val="32"/>
        </w:rPr>
      </w:r>
      <w:r/>
    </w:p>
    <w:p>
      <w:pPr>
        <w:pStyle w:val="907"/>
        <w:rPr>
          <w:rFonts w:hint="eastAsia"/>
          <w:b/>
          <w:bCs/>
          <w:color w:val="000000"/>
          <w:sz w:val="32"/>
          <w:szCs w:val="32"/>
        </w:rPr>
      </w:pPr>
      <w:r>
        <w:rPr>
          <w:rFonts w:hint="eastAsia"/>
          <w:b/>
          <w:bCs/>
          <w:color w:val="000000"/>
          <w:sz w:val="32"/>
          <w:szCs w:val="32"/>
        </w:rPr>
        <w:t xml:space="preserve"> </w:t>
      </w:r>
      <w:r/>
    </w:p>
    <w:p>
      <w:pPr>
        <w:pStyle w:val="914"/>
        <w:rPr>
          <w:rFonts w:hint="eastAsia" w:ascii="Times New Roman"/>
          <w:color w:val="000000"/>
        </w:rPr>
      </w:pPr>
      <w:r>
        <w:rPr>
          <w:rFonts w:hint="eastAsia" w:ascii="Times New Roman"/>
          <w:color w:val="000000"/>
        </w:rPr>
      </w:r>
      <w:r/>
    </w:p>
    <w:p>
      <w:pPr>
        <w:pStyle w:val="914"/>
        <w:rPr>
          <w:rFonts w:hint="eastAsia" w:ascii="Times New Roman"/>
          <w:color w:val="000000"/>
        </w:rPr>
      </w:pPr>
      <w:r>
        <w:rPr>
          <w:rFonts w:hint="eastAsia" w:ascii="Times New Roman"/>
          <w:color w:val="000000"/>
        </w:rPr>
      </w:r>
      <w:r/>
    </w:p>
    <w:p>
      <w:pPr>
        <w:pStyle w:val="914"/>
        <w:rPr>
          <w:rFonts w:hint="eastAsia" w:ascii="Times New Roman"/>
          <w:color w:val="000000"/>
        </w:rPr>
      </w:pPr>
      <w:r>
        <w:rPr>
          <w:rFonts w:hint="eastAsia" w:ascii="Times New Roman"/>
          <w:color w:val="000000"/>
        </w:rPr>
      </w:r>
      <w:r/>
    </w:p>
    <w:p>
      <w:pPr>
        <w:pStyle w:val="914"/>
        <w:rPr>
          <w:rFonts w:hint="eastAsia" w:ascii="Times New Roman"/>
          <w:color w:val="000000"/>
        </w:rPr>
      </w:pPr>
      <w:r>
        <w:rPr>
          <w:rFonts w:hint="eastAsia" w:ascii="Times New Roman"/>
          <w:color w:val="000000"/>
        </w:rPr>
      </w:r>
      <w:r/>
    </w:p>
    <w:p>
      <w:pPr>
        <w:pStyle w:val="914"/>
        <w:rPr>
          <w:rFonts w:ascii="Times New Roman"/>
          <w:color w:val="000000"/>
        </w:rPr>
      </w:pPr>
      <w:r>
        <w:rPr>
          <w:rFonts w:ascii="Times New Roman"/>
          <w:color w:val="000000"/>
        </w:rPr>
      </w:r>
      <w:r/>
    </w:p>
    <w:p>
      <w:pPr>
        <w:pStyle w:val="907"/>
        <w:rPr>
          <w:b/>
          <w:bCs/>
          <w:color w:val="000000"/>
          <w:sz w:val="32"/>
          <w:szCs w:val="32"/>
        </w:rPr>
      </w:pPr>
      <w:r>
        <w:rPr>
          <w:rFonts w:hint="eastAsia"/>
          <w:b/>
          <w:bCs/>
          <w:color w:val="000000"/>
          <w:sz w:val="32"/>
          <w:szCs w:val="32"/>
        </w:rPr>
        <w:tab/>
      </w:r>
      <w:r>
        <w:rPr>
          <w:b/>
          <w:bCs/>
          <w:color w:val="000000"/>
          <w:sz w:val="32"/>
          <w:szCs w:val="32"/>
        </w:rPr>
      </w:r>
      <w:r/>
    </w:p>
    <w:p>
      <w:pPr>
        <w:pStyle w:val="914"/>
        <w:rPr>
          <w:rFonts w:hint="eastAsia" w:ascii="Times New Roman"/>
          <w:color w:val="000000"/>
        </w:rPr>
      </w:pPr>
      <w:r>
        <w:rPr>
          <w:rFonts w:hint="eastAsia" w:ascii="Times New Roman"/>
          <w:color w:val="000000"/>
        </w:rPr>
      </w:r>
      <w:r/>
    </w:p>
    <w:p>
      <w:pPr>
        <w:pStyle w:val="907"/>
        <w:jc w:val="center"/>
        <w:spacing w:line="600" w:lineRule="exact"/>
        <w:rPr>
          <w:rFonts w:hint="eastAsia" w:eastAsia="黑体" w:cs="Times New Roman"/>
          <w:color w:val="000000"/>
          <w:sz w:val="40"/>
          <w:szCs w:val="40"/>
        </w:rPr>
      </w:pPr>
      <w:r>
        <w:rPr>
          <w:rFonts w:hint="eastAsia" w:eastAsia="黑体" w:cs="Times New Roman"/>
          <w:color w:val="000000"/>
          <w:sz w:val="40"/>
          <w:szCs w:val="40"/>
        </w:rPr>
        <w:t xml:space="preserve">盐城幼儿师范高等专科学校</w:t>
      </w:r>
      <w:r/>
    </w:p>
    <w:p>
      <w:pPr>
        <w:pStyle w:val="907"/>
        <w:jc w:val="center"/>
        <w:spacing w:line="600" w:lineRule="exact"/>
        <w:rPr>
          <w:color w:val="000000"/>
        </w:rPr>
        <w:sectPr>
          <w:headerReference w:type="default" r:id="rId9"/>
          <w:footnotePr/>
          <w:endnotePr/>
          <w:type w:val="nextPage"/>
          <w:pgSz w:w="11906" w:h="16838" w:orient="portrait"/>
          <w:pgMar w:top="1985" w:right="1588" w:bottom="1701" w:left="1588" w:header="1134" w:footer="1304" w:gutter="0"/>
          <w:cols w:num="1" w:sep="0" w:space="720" w:equalWidth="1"/>
          <w:docGrid w:linePitch="360"/>
        </w:sectPr>
      </w:pPr>
      <w:r>
        <w:rPr>
          <w:rFonts w:hint="eastAsia" w:eastAsia="黑体"/>
          <w:color w:val="000000"/>
          <w:sz w:val="40"/>
          <w:szCs w:val="40"/>
        </w:rPr>
        <w:t xml:space="preserve">2025年10月</w:t>
      </w:r>
      <w:r>
        <w:rPr>
          <w:rFonts w:hint="eastAsia" w:eastAsia="黑体"/>
          <w:color w:val="000000"/>
          <w:sz w:val="40"/>
          <w:szCs w:val="40"/>
        </w:rPr>
        <w:t xml:space="preserve">27</w:t>
      </w:r>
      <w:r>
        <w:rPr>
          <w:rFonts w:hint="eastAsia" w:eastAsia="黑体"/>
          <w:color w:val="000000"/>
          <w:sz w:val="40"/>
          <w:szCs w:val="40"/>
        </w:rPr>
        <w:t xml:space="preserve">日 </w:t>
      </w:r>
      <w:r>
        <w:rPr>
          <w:color w:val="000000"/>
        </w:rPr>
      </w:r>
      <w:r/>
    </w:p>
    <w:p>
      <w:pPr>
        <w:pStyle w:val="907"/>
        <w:jc w:val="center"/>
        <w:spacing w:line="640" w:lineRule="exact"/>
        <w:rPr>
          <w:rFonts w:hint="eastAsia" w:eastAsia="方正小标宋_GBK"/>
          <w:bCs/>
          <w:color w:val="000000"/>
          <w:sz w:val="44"/>
          <w:szCs w:val="44"/>
        </w:rPr>
      </w:pPr>
      <w:r/>
      <w:bookmarkStart w:id="2" w:name="_Toc105320167"/>
      <w:r/>
      <w:bookmarkStart w:id="3" w:name="_Toc105320143"/>
      <w:r>
        <w:rPr>
          <w:rFonts w:hint="eastAsia" w:eastAsia="方正小标宋_GBK"/>
          <w:bCs/>
          <w:color w:val="000000"/>
          <w:sz w:val="44"/>
          <w:szCs w:val="44"/>
        </w:rPr>
        <w:t xml:space="preserve">总  目  录</w:t>
      </w:r>
      <w:bookmarkEnd w:id="2"/>
      <w:r/>
      <w:bookmarkEnd w:id="3"/>
      <w:r>
        <w:rPr>
          <w:rFonts w:hint="eastAsia" w:eastAsia="方正小标宋_GBK"/>
          <w:bCs/>
          <w:color w:val="000000"/>
          <w:sz w:val="44"/>
          <w:szCs w:val="44"/>
        </w:rPr>
      </w:r>
      <w:r/>
    </w:p>
    <w:p>
      <w:pPr>
        <w:pStyle w:val="907"/>
        <w:spacing w:line="480" w:lineRule="auto"/>
        <w:rPr>
          <w:b/>
          <w:bCs/>
          <w:color w:val="000000"/>
          <w:sz w:val="28"/>
          <w:szCs w:val="28"/>
        </w:rPr>
      </w:pPr>
      <w:r>
        <w:rPr>
          <w:b/>
          <w:bCs/>
          <w:color w:val="000000"/>
          <w:sz w:val="28"/>
          <w:szCs w:val="28"/>
        </w:rPr>
        <w:t xml:space="preserve"> </w:t>
      </w:r>
      <w:r/>
    </w:p>
    <w:p>
      <w:pPr>
        <w:pStyle w:val="930"/>
        <w:tabs>
          <w:tab w:val="right" w:pos="8720" w:leader="middleDot"/>
        </w:tabs>
        <w:rPr>
          <w:rFonts w:cs="Times New Roman"/>
          <w:color w:val="000000"/>
          <w:sz w:val="28"/>
          <w:szCs w:val="28"/>
        </w:rPr>
      </w:pPr>
      <w:r>
        <w:rPr>
          <w:rFonts w:eastAsia="黑体"/>
          <w:color w:val="000000"/>
          <w:sz w:val="28"/>
          <w:szCs w:val="28"/>
        </w:rPr>
        <w:fldChar w:fldCharType="begin"/>
      </w:r>
      <w:r>
        <w:rPr>
          <w:rFonts w:eastAsia="黑体"/>
          <w:color w:val="000000"/>
          <w:sz w:val="28"/>
          <w:szCs w:val="28"/>
        </w:rPr>
        <w:instrText xml:space="preserve"> </w:instrText>
      </w:r>
      <w:r>
        <w:rPr>
          <w:rFonts w:hint="eastAsia" w:eastAsia="黑体"/>
          <w:color w:val="000000"/>
          <w:sz w:val="28"/>
          <w:szCs w:val="28"/>
        </w:rPr>
        <w:instrText xml:space="preserve">TOC \o "1-1" \h \z \u</w:instrText>
      </w:r>
      <w:r>
        <w:rPr>
          <w:rFonts w:eastAsia="黑体"/>
          <w:color w:val="000000"/>
          <w:sz w:val="28"/>
          <w:szCs w:val="28"/>
        </w:rPr>
        <w:instrText xml:space="preserve"> </w:instrText>
      </w:r>
      <w:r>
        <w:rPr>
          <w:rFonts w:eastAsia="黑体"/>
          <w:color w:val="000000"/>
          <w:sz w:val="28"/>
          <w:szCs w:val="28"/>
        </w:rPr>
        <w:fldChar w:fldCharType="separate"/>
      </w:r>
      <w:r>
        <w:rPr>
          <w:rStyle w:val="938"/>
          <w:color w:val="000000"/>
          <w:sz w:val="28"/>
          <w:szCs w:val="28"/>
        </w:rPr>
        <w:fldChar w:fldCharType="begin"/>
      </w:r>
      <w:r>
        <w:rPr>
          <w:rStyle w:val="938"/>
          <w:color w:val="000000"/>
          <w:sz w:val="28"/>
          <w:szCs w:val="28"/>
        </w:rPr>
        <w:instrText xml:space="preserve"> </w:instrText>
      </w:r>
      <w:r>
        <w:rPr>
          <w:color w:val="000000"/>
          <w:sz w:val="28"/>
          <w:szCs w:val="28"/>
        </w:rPr>
        <w:instrText xml:space="preserve">HYPERLINK \l "_Toc105320185"</w:instrText>
      </w:r>
      <w:r>
        <w:rPr>
          <w:rStyle w:val="938"/>
          <w:color w:val="000000"/>
          <w:sz w:val="28"/>
          <w:szCs w:val="28"/>
        </w:rPr>
        <w:instrText xml:space="preserve"> </w:instrText>
      </w:r>
      <w:r>
        <w:rPr>
          <w:rStyle w:val="938"/>
          <w:color w:val="000000"/>
          <w:sz w:val="28"/>
          <w:szCs w:val="28"/>
        </w:rPr>
        <w:fldChar w:fldCharType="separate"/>
      </w:r>
      <w:r>
        <w:rPr>
          <w:rStyle w:val="938"/>
          <w:rFonts w:hint="eastAsia" w:eastAsia="方正小标宋_GBK"/>
          <w:bCs/>
          <w:color w:val="000000"/>
          <w:sz w:val="28"/>
          <w:szCs w:val="28"/>
        </w:rPr>
        <w:t xml:space="preserve">第一章</w:t>
      </w:r>
      <w:r>
        <w:rPr>
          <w:rStyle w:val="938"/>
          <w:rFonts w:eastAsia="方正小标宋_GBK"/>
          <w:bCs/>
          <w:color w:val="000000"/>
          <w:sz w:val="28"/>
          <w:szCs w:val="28"/>
        </w:rPr>
        <w:t xml:space="preserve">  </w:t>
      </w:r>
      <w:r>
        <w:rPr>
          <w:rStyle w:val="938"/>
          <w:rFonts w:hint="eastAsia" w:eastAsia="方正小标宋_GBK"/>
          <w:bCs/>
          <w:color w:val="000000"/>
          <w:sz w:val="28"/>
          <w:szCs w:val="28"/>
        </w:rPr>
        <w:t xml:space="preserve">招标公告</w:t>
      </w:r>
      <w:r>
        <w:rPr>
          <w:color w:val="000000"/>
          <w:sz w:val="28"/>
          <w:szCs w:val="28"/>
        </w:rPr>
        <w:tab/>
      </w:r>
      <w:r>
        <w:rPr>
          <w:rFonts w:hint="eastAsia"/>
          <w:color w:val="000000"/>
          <w:sz w:val="28"/>
          <w:szCs w:val="28"/>
        </w:rPr>
        <w:t xml:space="preserve">2</w:t>
      </w:r>
      <w:r>
        <w:rPr>
          <w:rStyle w:val="938"/>
          <w:color w:val="000000"/>
          <w:sz w:val="28"/>
          <w:szCs w:val="28"/>
        </w:rPr>
        <w:fldChar w:fldCharType="end"/>
      </w:r>
      <w:r>
        <w:rPr>
          <w:rFonts w:cs="Times New Roman"/>
          <w:color w:val="000000"/>
          <w:sz w:val="28"/>
          <w:szCs w:val="28"/>
        </w:rPr>
      </w:r>
      <w:r/>
    </w:p>
    <w:p>
      <w:pPr>
        <w:pStyle w:val="930"/>
        <w:tabs>
          <w:tab w:val="right" w:pos="8720" w:leader="middleDot"/>
        </w:tabs>
        <w:rPr>
          <w:rFonts w:cs="Times New Roman"/>
          <w:color w:val="000000"/>
          <w:sz w:val="28"/>
          <w:szCs w:val="28"/>
        </w:rPr>
      </w:pPr>
      <w:r>
        <w:rPr>
          <w:rStyle w:val="938"/>
          <w:color w:val="000000"/>
          <w:sz w:val="28"/>
          <w:szCs w:val="28"/>
        </w:rPr>
        <w:fldChar w:fldCharType="begin"/>
      </w:r>
      <w:r>
        <w:rPr>
          <w:rStyle w:val="938"/>
          <w:color w:val="000000"/>
          <w:sz w:val="28"/>
          <w:szCs w:val="28"/>
        </w:rPr>
        <w:instrText xml:space="preserve"> </w:instrText>
      </w:r>
      <w:r>
        <w:rPr>
          <w:color w:val="000000"/>
          <w:sz w:val="28"/>
          <w:szCs w:val="28"/>
        </w:rPr>
        <w:instrText xml:space="preserve">HYPERLINK \l "_Toc105320191"</w:instrText>
      </w:r>
      <w:r>
        <w:rPr>
          <w:rStyle w:val="938"/>
          <w:color w:val="000000"/>
          <w:sz w:val="28"/>
          <w:szCs w:val="28"/>
        </w:rPr>
        <w:instrText xml:space="preserve"> </w:instrText>
      </w:r>
      <w:r>
        <w:rPr>
          <w:rStyle w:val="938"/>
          <w:color w:val="000000"/>
          <w:sz w:val="28"/>
          <w:szCs w:val="28"/>
        </w:rPr>
        <w:fldChar w:fldCharType="separate"/>
      </w:r>
      <w:r>
        <w:rPr>
          <w:rStyle w:val="938"/>
          <w:rFonts w:hint="eastAsia" w:eastAsia="方正小标宋_GBK"/>
          <w:bCs/>
          <w:color w:val="000000"/>
          <w:sz w:val="28"/>
          <w:szCs w:val="28"/>
        </w:rPr>
        <w:t xml:space="preserve">第二章</w:t>
      </w:r>
      <w:r>
        <w:rPr>
          <w:rStyle w:val="938"/>
          <w:rFonts w:eastAsia="方正小标宋_GBK"/>
          <w:bCs/>
          <w:color w:val="000000"/>
          <w:sz w:val="28"/>
          <w:szCs w:val="28"/>
        </w:rPr>
        <w:t xml:space="preserve">  </w:t>
      </w:r>
      <w:r>
        <w:rPr>
          <w:rStyle w:val="938"/>
          <w:rFonts w:hint="eastAsia" w:eastAsia="方正小标宋_GBK"/>
          <w:bCs/>
          <w:color w:val="000000"/>
          <w:sz w:val="28"/>
          <w:szCs w:val="28"/>
        </w:rPr>
        <w:t xml:space="preserve">投标人须知</w:t>
      </w:r>
      <w:r>
        <w:rPr>
          <w:color w:val="000000"/>
          <w:sz w:val="28"/>
          <w:szCs w:val="28"/>
        </w:rPr>
        <w:tab/>
      </w:r>
      <w:r>
        <w:rPr>
          <w:rFonts w:hint="eastAsia"/>
          <w:color w:val="000000"/>
          <w:sz w:val="28"/>
          <w:szCs w:val="28"/>
        </w:rPr>
        <w:t xml:space="preserve">6</w:t>
      </w:r>
      <w:r>
        <w:rPr>
          <w:rStyle w:val="938"/>
          <w:color w:val="000000"/>
          <w:sz w:val="28"/>
          <w:szCs w:val="28"/>
        </w:rPr>
        <w:fldChar w:fldCharType="end"/>
      </w:r>
      <w:r>
        <w:rPr>
          <w:rFonts w:cs="Times New Roman"/>
          <w:color w:val="000000"/>
          <w:sz w:val="28"/>
          <w:szCs w:val="28"/>
        </w:rPr>
      </w:r>
      <w:r/>
    </w:p>
    <w:p>
      <w:pPr>
        <w:pStyle w:val="930"/>
        <w:tabs>
          <w:tab w:val="right" w:pos="8720" w:leader="middleDot"/>
        </w:tabs>
        <w:rPr>
          <w:rFonts w:cs="Times New Roman"/>
          <w:color w:val="000000"/>
          <w:sz w:val="28"/>
          <w:szCs w:val="28"/>
        </w:rPr>
      </w:pPr>
      <w:r>
        <w:rPr>
          <w:rStyle w:val="938"/>
          <w:color w:val="000000"/>
          <w:sz w:val="28"/>
          <w:szCs w:val="28"/>
        </w:rPr>
        <w:fldChar w:fldCharType="begin"/>
      </w:r>
      <w:r>
        <w:rPr>
          <w:rStyle w:val="938"/>
          <w:color w:val="000000"/>
          <w:sz w:val="28"/>
          <w:szCs w:val="28"/>
        </w:rPr>
        <w:instrText xml:space="preserve"> </w:instrText>
      </w:r>
      <w:r>
        <w:rPr>
          <w:color w:val="000000"/>
          <w:sz w:val="28"/>
          <w:szCs w:val="28"/>
        </w:rPr>
        <w:instrText xml:space="preserve">HYPERLINK \l "_Toc105320196"</w:instrText>
      </w:r>
      <w:r>
        <w:rPr>
          <w:rStyle w:val="938"/>
          <w:color w:val="000000"/>
          <w:sz w:val="28"/>
          <w:szCs w:val="28"/>
        </w:rPr>
        <w:instrText xml:space="preserve"> </w:instrText>
      </w:r>
      <w:r>
        <w:rPr>
          <w:rStyle w:val="938"/>
          <w:color w:val="000000"/>
          <w:sz w:val="28"/>
          <w:szCs w:val="28"/>
        </w:rPr>
        <w:fldChar w:fldCharType="separate"/>
      </w:r>
      <w:r>
        <w:rPr>
          <w:rStyle w:val="938"/>
          <w:rFonts w:hint="eastAsia" w:eastAsia="方正小标宋_GBK"/>
          <w:bCs/>
          <w:color w:val="000000"/>
          <w:sz w:val="28"/>
          <w:szCs w:val="28"/>
        </w:rPr>
        <w:t xml:space="preserve">第三章</w:t>
      </w:r>
      <w:r>
        <w:rPr>
          <w:rStyle w:val="938"/>
          <w:rFonts w:eastAsia="方正小标宋_GBK"/>
          <w:bCs/>
          <w:color w:val="000000"/>
          <w:sz w:val="28"/>
          <w:szCs w:val="28"/>
        </w:rPr>
        <w:t xml:space="preserve">  </w:t>
      </w:r>
      <w:r>
        <w:rPr>
          <w:rStyle w:val="938"/>
          <w:rFonts w:hint="eastAsia" w:eastAsia="方正小标宋_GBK"/>
          <w:bCs/>
          <w:color w:val="000000"/>
          <w:sz w:val="28"/>
          <w:szCs w:val="28"/>
        </w:rPr>
        <w:t xml:space="preserve">合同条款及格式</w:t>
      </w:r>
      <w:r>
        <w:rPr>
          <w:color w:val="000000"/>
          <w:sz w:val="28"/>
          <w:szCs w:val="28"/>
        </w:rPr>
        <w:tab/>
      </w:r>
      <w:r>
        <w:rPr>
          <w:rFonts w:hint="eastAsia"/>
          <w:color w:val="000000"/>
          <w:sz w:val="28"/>
          <w:szCs w:val="28"/>
        </w:rPr>
        <w:t xml:space="preserve">22</w:t>
      </w:r>
      <w:r>
        <w:rPr>
          <w:rStyle w:val="938"/>
          <w:color w:val="000000"/>
          <w:sz w:val="28"/>
          <w:szCs w:val="28"/>
        </w:rPr>
        <w:fldChar w:fldCharType="end"/>
      </w:r>
      <w:r>
        <w:rPr>
          <w:rFonts w:cs="Times New Roman"/>
          <w:color w:val="000000"/>
          <w:sz w:val="28"/>
          <w:szCs w:val="28"/>
        </w:rPr>
      </w:r>
      <w:r/>
    </w:p>
    <w:p>
      <w:pPr>
        <w:pStyle w:val="930"/>
        <w:tabs>
          <w:tab w:val="right" w:pos="8720" w:leader="middleDot"/>
        </w:tabs>
        <w:rPr>
          <w:rFonts w:hint="eastAsia" w:cs="Times New Roman"/>
          <w:color w:val="000000"/>
          <w:sz w:val="28"/>
          <w:szCs w:val="28"/>
        </w:rPr>
      </w:pPr>
      <w:r>
        <w:rPr>
          <w:rStyle w:val="938"/>
          <w:color w:val="000000"/>
          <w:sz w:val="28"/>
          <w:szCs w:val="28"/>
        </w:rPr>
        <w:fldChar w:fldCharType="begin"/>
      </w:r>
      <w:r>
        <w:rPr>
          <w:rStyle w:val="938"/>
          <w:color w:val="000000"/>
          <w:sz w:val="28"/>
          <w:szCs w:val="28"/>
        </w:rPr>
        <w:instrText xml:space="preserve"> </w:instrText>
      </w:r>
      <w:r>
        <w:rPr>
          <w:color w:val="000000"/>
          <w:sz w:val="28"/>
          <w:szCs w:val="28"/>
        </w:rPr>
        <w:instrText xml:space="preserve">HYPERLINK \l "_Toc105320197"</w:instrText>
      </w:r>
      <w:r>
        <w:rPr>
          <w:rStyle w:val="938"/>
          <w:color w:val="000000"/>
          <w:sz w:val="28"/>
          <w:szCs w:val="28"/>
        </w:rPr>
        <w:instrText xml:space="preserve"> </w:instrText>
      </w:r>
      <w:r>
        <w:rPr>
          <w:rStyle w:val="938"/>
          <w:color w:val="000000"/>
          <w:sz w:val="28"/>
          <w:szCs w:val="28"/>
        </w:rPr>
        <w:fldChar w:fldCharType="separate"/>
      </w:r>
      <w:r>
        <w:rPr>
          <w:rStyle w:val="938"/>
          <w:rFonts w:hint="eastAsia" w:eastAsia="方正小标宋_GBK"/>
          <w:bCs/>
          <w:color w:val="000000"/>
          <w:sz w:val="28"/>
          <w:szCs w:val="28"/>
        </w:rPr>
        <w:t xml:space="preserve">第四章</w:t>
      </w:r>
      <w:r>
        <w:rPr>
          <w:rStyle w:val="938"/>
          <w:rFonts w:eastAsia="方正小标宋_GBK"/>
          <w:bCs/>
          <w:color w:val="000000"/>
          <w:sz w:val="28"/>
          <w:szCs w:val="28"/>
        </w:rPr>
        <w:t xml:space="preserve">  </w:t>
      </w:r>
      <w:r>
        <w:rPr>
          <w:rStyle w:val="938"/>
          <w:rFonts w:hint="eastAsia" w:eastAsia="方正小标宋_GBK"/>
          <w:bCs/>
          <w:color w:val="000000"/>
          <w:sz w:val="28"/>
          <w:szCs w:val="28"/>
        </w:rPr>
        <w:t xml:space="preserve">项目需求</w:t>
      </w:r>
      <w:r>
        <w:rPr>
          <w:color w:val="000000"/>
          <w:sz w:val="28"/>
          <w:szCs w:val="28"/>
        </w:rPr>
        <w:tab/>
      </w:r>
      <w:r>
        <w:rPr>
          <w:rFonts w:hint="eastAsia"/>
          <w:color w:val="000000"/>
          <w:sz w:val="28"/>
          <w:szCs w:val="28"/>
        </w:rPr>
        <w:t xml:space="preserve">34</w:t>
      </w:r>
      <w:r>
        <w:rPr>
          <w:rStyle w:val="938"/>
          <w:color w:val="000000"/>
          <w:sz w:val="28"/>
          <w:szCs w:val="28"/>
        </w:rPr>
        <w:fldChar w:fldCharType="end"/>
      </w:r>
      <w:r>
        <w:rPr>
          <w:rFonts w:hint="eastAsia" w:cs="Times New Roman"/>
          <w:color w:val="000000"/>
          <w:sz w:val="28"/>
          <w:szCs w:val="28"/>
        </w:rPr>
      </w:r>
      <w:r/>
    </w:p>
    <w:p>
      <w:pPr>
        <w:pStyle w:val="930"/>
        <w:tabs>
          <w:tab w:val="right" w:pos="8720" w:leader="middleDot"/>
        </w:tabs>
        <w:rPr>
          <w:rFonts w:cs="Times New Roman"/>
          <w:color w:val="000000"/>
          <w:sz w:val="28"/>
          <w:szCs w:val="28"/>
        </w:rPr>
      </w:pPr>
      <w:r>
        <w:rPr>
          <w:rStyle w:val="938"/>
          <w:color w:val="000000"/>
          <w:sz w:val="28"/>
          <w:szCs w:val="28"/>
        </w:rPr>
        <w:fldChar w:fldCharType="begin"/>
      </w:r>
      <w:r>
        <w:rPr>
          <w:rStyle w:val="938"/>
          <w:color w:val="000000"/>
          <w:sz w:val="28"/>
          <w:szCs w:val="28"/>
        </w:rPr>
        <w:instrText xml:space="preserve"> </w:instrText>
      </w:r>
      <w:r>
        <w:rPr>
          <w:color w:val="000000"/>
          <w:sz w:val="28"/>
          <w:szCs w:val="28"/>
        </w:rPr>
        <w:instrText xml:space="preserve">HYPERLINK \l "_Toc105320198"</w:instrText>
      </w:r>
      <w:r>
        <w:rPr>
          <w:rStyle w:val="938"/>
          <w:color w:val="000000"/>
          <w:sz w:val="28"/>
          <w:szCs w:val="28"/>
        </w:rPr>
        <w:instrText xml:space="preserve"> </w:instrText>
      </w:r>
      <w:r>
        <w:rPr>
          <w:rStyle w:val="938"/>
          <w:color w:val="000000"/>
          <w:sz w:val="28"/>
          <w:szCs w:val="28"/>
        </w:rPr>
        <w:fldChar w:fldCharType="separate"/>
      </w:r>
      <w:r>
        <w:rPr>
          <w:rStyle w:val="938"/>
          <w:rFonts w:hint="eastAsia" w:eastAsia="方正小标宋_GBK"/>
          <w:bCs/>
          <w:color w:val="000000"/>
          <w:sz w:val="28"/>
          <w:szCs w:val="28"/>
        </w:rPr>
        <w:t xml:space="preserve">第五章</w:t>
      </w:r>
      <w:r>
        <w:rPr>
          <w:rStyle w:val="938"/>
          <w:rFonts w:eastAsia="方正小标宋_GBK"/>
          <w:bCs/>
          <w:color w:val="000000"/>
          <w:sz w:val="28"/>
          <w:szCs w:val="28"/>
        </w:rPr>
        <w:t xml:space="preserve">  </w:t>
      </w:r>
      <w:r>
        <w:rPr>
          <w:rStyle w:val="938"/>
          <w:rFonts w:hint="eastAsia" w:eastAsia="方正小标宋_GBK"/>
          <w:bCs/>
          <w:color w:val="000000"/>
          <w:sz w:val="28"/>
          <w:szCs w:val="28"/>
        </w:rPr>
        <w:t xml:space="preserve">定标原则与评标标准</w:t>
      </w:r>
      <w:r>
        <w:rPr>
          <w:color w:val="000000"/>
          <w:sz w:val="28"/>
          <w:szCs w:val="28"/>
        </w:rPr>
        <w:tab/>
      </w:r>
      <w:r>
        <w:rPr>
          <w:rFonts w:hint="eastAsia"/>
          <w:color w:val="000000"/>
          <w:sz w:val="28"/>
          <w:szCs w:val="28"/>
        </w:rPr>
        <w:t xml:space="preserve">41</w:t>
      </w:r>
      <w:r>
        <w:rPr>
          <w:rStyle w:val="938"/>
          <w:color w:val="000000"/>
          <w:sz w:val="28"/>
          <w:szCs w:val="28"/>
        </w:rPr>
        <w:fldChar w:fldCharType="end"/>
      </w:r>
      <w:r>
        <w:rPr>
          <w:rFonts w:cs="Times New Roman"/>
          <w:color w:val="000000"/>
          <w:sz w:val="28"/>
          <w:szCs w:val="28"/>
        </w:rPr>
      </w:r>
      <w:r/>
    </w:p>
    <w:p>
      <w:pPr>
        <w:pStyle w:val="930"/>
        <w:tabs>
          <w:tab w:val="right" w:pos="8720" w:leader="middleDot"/>
        </w:tabs>
        <w:rPr>
          <w:rFonts w:cs="Times New Roman"/>
          <w:color w:val="000000"/>
          <w:sz w:val="28"/>
          <w:szCs w:val="28"/>
        </w:rPr>
      </w:pPr>
      <w:r>
        <w:rPr>
          <w:rStyle w:val="938"/>
          <w:color w:val="000000"/>
          <w:sz w:val="28"/>
          <w:szCs w:val="28"/>
        </w:rPr>
        <w:fldChar w:fldCharType="begin"/>
      </w:r>
      <w:r>
        <w:rPr>
          <w:rStyle w:val="938"/>
          <w:color w:val="000000"/>
          <w:sz w:val="28"/>
          <w:szCs w:val="28"/>
        </w:rPr>
        <w:instrText xml:space="preserve"> </w:instrText>
      </w:r>
      <w:r>
        <w:rPr>
          <w:color w:val="000000"/>
          <w:sz w:val="28"/>
          <w:szCs w:val="28"/>
        </w:rPr>
        <w:instrText xml:space="preserve">HYPERLINK \l "_Toc105320199"</w:instrText>
      </w:r>
      <w:r>
        <w:rPr>
          <w:rStyle w:val="938"/>
          <w:color w:val="000000"/>
          <w:sz w:val="28"/>
          <w:szCs w:val="28"/>
        </w:rPr>
        <w:instrText xml:space="preserve"> </w:instrText>
      </w:r>
      <w:r>
        <w:rPr>
          <w:rStyle w:val="938"/>
          <w:color w:val="000000"/>
          <w:sz w:val="28"/>
          <w:szCs w:val="28"/>
        </w:rPr>
        <w:fldChar w:fldCharType="separate"/>
      </w:r>
      <w:r>
        <w:rPr>
          <w:rStyle w:val="938"/>
          <w:rFonts w:hint="eastAsia" w:eastAsia="方正小标宋_GBK"/>
          <w:bCs/>
          <w:color w:val="000000"/>
          <w:sz w:val="28"/>
          <w:szCs w:val="28"/>
        </w:rPr>
        <w:t xml:space="preserve">第六章</w:t>
      </w:r>
      <w:r>
        <w:rPr>
          <w:rStyle w:val="938"/>
          <w:rFonts w:eastAsia="方正小标宋_GBK"/>
          <w:bCs/>
          <w:color w:val="000000"/>
          <w:sz w:val="28"/>
          <w:szCs w:val="28"/>
        </w:rPr>
        <w:t xml:space="preserve">  </w:t>
      </w:r>
      <w:r>
        <w:rPr>
          <w:rStyle w:val="938"/>
          <w:rFonts w:hint="eastAsia" w:eastAsia="方正小标宋_GBK"/>
          <w:bCs/>
          <w:color w:val="000000"/>
          <w:sz w:val="28"/>
          <w:szCs w:val="28"/>
        </w:rPr>
        <w:t xml:space="preserve">投标文件格式</w:t>
      </w:r>
      <w:r>
        <w:rPr>
          <w:color w:val="000000"/>
          <w:sz w:val="28"/>
          <w:szCs w:val="28"/>
        </w:rPr>
        <w:tab/>
      </w:r>
      <w:r>
        <w:rPr>
          <w:rFonts w:hint="eastAsia"/>
          <w:color w:val="000000"/>
          <w:sz w:val="28"/>
          <w:szCs w:val="28"/>
        </w:rPr>
        <w:t xml:space="preserve">46</w:t>
      </w:r>
      <w:r>
        <w:rPr>
          <w:rStyle w:val="938"/>
          <w:color w:val="000000"/>
          <w:sz w:val="28"/>
          <w:szCs w:val="28"/>
        </w:rPr>
        <w:fldChar w:fldCharType="end"/>
      </w:r>
      <w:r>
        <w:rPr>
          <w:rFonts w:cs="Times New Roman"/>
          <w:color w:val="000000"/>
          <w:sz w:val="28"/>
          <w:szCs w:val="28"/>
        </w:rPr>
      </w:r>
      <w:r/>
    </w:p>
    <w:p>
      <w:pPr>
        <w:pStyle w:val="907"/>
        <w:jc w:val="left"/>
        <w:spacing w:line="480" w:lineRule="auto"/>
        <w:widowControl/>
        <w:rPr>
          <w:rFonts w:hint="eastAsia" w:eastAsia="黑体"/>
          <w:color w:val="000000"/>
          <w:sz w:val="44"/>
          <w:szCs w:val="44"/>
        </w:rPr>
      </w:pPr>
      <w:r>
        <w:rPr>
          <w:rFonts w:eastAsia="黑体"/>
          <w:color w:val="000000"/>
          <w:sz w:val="28"/>
          <w:szCs w:val="28"/>
        </w:rPr>
        <w:fldChar w:fldCharType="end"/>
      </w:r>
      <w:r>
        <w:rPr>
          <w:rFonts w:hint="eastAsia" w:eastAsia="黑体"/>
          <w:color w:val="000000"/>
          <w:sz w:val="44"/>
          <w:szCs w:val="44"/>
        </w:rPr>
      </w:r>
      <w:r/>
    </w:p>
    <w:p>
      <w:pPr>
        <w:pStyle w:val="914"/>
        <w:rPr>
          <w:rFonts w:hint="eastAsia" w:ascii="Times New Roman"/>
          <w:color w:val="000000"/>
        </w:rPr>
      </w:pPr>
      <w:r>
        <w:rPr>
          <w:rFonts w:hint="eastAsia" w:ascii="Times New Roman"/>
          <w:color w:val="000000"/>
        </w:rPr>
      </w:r>
      <w:r/>
    </w:p>
    <w:p>
      <w:pPr>
        <w:pStyle w:val="914"/>
        <w:rPr>
          <w:rFonts w:ascii="Times New Roman"/>
          <w:color w:val="000000"/>
        </w:rPr>
        <w:sectPr>
          <w:footerReference w:type="default" r:id="rId11"/>
          <w:footnotePr/>
          <w:endnotePr/>
          <w:type w:val="nextPage"/>
          <w:pgSz w:w="11906" w:h="16838" w:orient="portrait"/>
          <w:pgMar w:top="1985" w:right="1588" w:bottom="1701" w:left="1588" w:header="1134" w:footer="1304" w:gutter="0"/>
          <w:pgNumType w:start="1"/>
          <w:cols w:num="1" w:sep="0" w:space="720" w:equalWidth="1"/>
          <w:docGrid w:linePitch="360"/>
        </w:sectPr>
      </w:pPr>
      <w:r>
        <w:rPr>
          <w:rFonts w:ascii="Times New Roman"/>
          <w:color w:val="000000"/>
        </w:rPr>
      </w:r>
      <w:r/>
    </w:p>
    <w:p>
      <w:pPr>
        <w:pStyle w:val="907"/>
        <w:jc w:val="center"/>
        <w:spacing w:line="640" w:lineRule="exact"/>
        <w:rPr>
          <w:rFonts w:hint="eastAsia" w:eastAsia="方正小标宋_GBK"/>
          <w:bCs/>
          <w:color w:val="000000"/>
          <w:sz w:val="44"/>
          <w:szCs w:val="44"/>
        </w:rPr>
        <w:outlineLvl w:val="0"/>
      </w:pPr>
      <w:r/>
      <w:bookmarkStart w:id="4" w:name="_Toc105320185"/>
      <w:r>
        <w:rPr>
          <w:rFonts w:hint="eastAsia" w:eastAsia="方正小标宋_GBK"/>
          <w:bCs/>
          <w:color w:val="000000"/>
          <w:sz w:val="44"/>
          <w:szCs w:val="44"/>
        </w:rPr>
        <w:t xml:space="preserve">第一章  招标公告</w:t>
      </w:r>
      <w:bookmarkEnd w:id="4"/>
      <w:r>
        <w:rPr>
          <w:rFonts w:hint="eastAsia" w:eastAsia="方正小标宋_GBK"/>
          <w:bCs/>
          <w:color w:val="000000"/>
          <w:sz w:val="44"/>
          <w:szCs w:val="44"/>
        </w:rPr>
      </w:r>
      <w:r/>
    </w:p>
    <w:p>
      <w:pPr>
        <w:pStyle w:val="914"/>
        <w:rPr>
          <w:rFonts w:ascii="Times New Roman"/>
          <w:color w:val="000000"/>
        </w:rPr>
      </w:pPr>
      <w:r>
        <w:rPr>
          <w:rFonts w:ascii="Times New Roman"/>
          <w:color w:val="000000"/>
        </w:rPr>
      </w:r>
      <w:r/>
    </w:p>
    <w:p>
      <w:pPr>
        <w:pStyle w:val="907"/>
        <w:spacing w:line="500" w:lineRule="exact"/>
        <w:rPr>
          <w:color w:val="000000"/>
          <w:sz w:val="24"/>
          <w:szCs w:val="24"/>
        </w:rPr>
        <w:pBdr>
          <w:top w:val="single" w:color="000000" w:sz="4" w:space="1"/>
          <w:left w:val="single" w:color="000000" w:sz="4" w:space="4"/>
          <w:bottom w:val="single" w:color="000000" w:sz="4" w:space="1"/>
          <w:right w:val="single" w:color="000000" w:sz="4" w:space="12"/>
        </w:pBdr>
      </w:pPr>
      <w:r>
        <w:rPr>
          <w:rFonts w:hint="eastAsia"/>
          <w:color w:val="000000"/>
          <w:sz w:val="24"/>
          <w:szCs w:val="24"/>
        </w:rPr>
        <w:t xml:space="preserve">项目概况</w:t>
      </w:r>
      <w:r>
        <w:rPr>
          <w:color w:val="000000"/>
          <w:sz w:val="24"/>
          <w:szCs w:val="24"/>
        </w:rPr>
      </w:r>
      <w:r/>
    </w:p>
    <w:p>
      <w:pPr>
        <w:pStyle w:val="907"/>
        <w:ind w:firstLine="480"/>
        <w:spacing w:line="480" w:lineRule="exact"/>
        <w:rPr>
          <w:sz w:val="24"/>
          <w:szCs w:val="24"/>
        </w:rPr>
        <w:pBdr>
          <w:top w:val="single" w:color="000000" w:sz="4" w:space="1"/>
          <w:left w:val="single" w:color="000000" w:sz="4" w:space="4"/>
          <w:bottom w:val="single" w:color="000000" w:sz="4" w:space="1"/>
          <w:right w:val="single" w:color="000000" w:sz="4" w:space="12"/>
        </w:pBdr>
      </w:pPr>
      <w:r>
        <w:rPr>
          <w:rFonts w:hint="eastAsia"/>
          <w:color w:val="000000"/>
          <w:sz w:val="24"/>
          <w:szCs w:val="24"/>
          <w:u w:val="single"/>
        </w:rPr>
        <w:t xml:space="preserve">盐城幼儿</w:t>
      </w:r>
      <w:r>
        <w:rPr>
          <w:rFonts w:hint="eastAsia"/>
          <w:sz w:val="24"/>
          <w:szCs w:val="24"/>
          <w:u w:val="single"/>
        </w:rPr>
        <w:t xml:space="preserve">师范高等专科学校安保服务</w:t>
      </w:r>
      <w:r>
        <w:rPr>
          <w:rFonts w:hint="eastAsia" w:ascii="宋体" w:hAnsi="宋体"/>
          <w:sz w:val="24"/>
        </w:rPr>
        <w:t xml:space="preserve">招标项目的潜在投标人应在</w:t>
      </w:r>
      <w:r>
        <w:rPr>
          <w:rFonts w:hint="eastAsia" w:ascii="宋体" w:hAnsi="宋体"/>
          <w:sz w:val="24"/>
          <w:shd w:val="clear" w:color="auto" w:fill="ffffff"/>
        </w:rPr>
        <w:t xml:space="preserve">“苏采云”系统内免费下载（投标人必须在苏采云系统中获取采购文件，方能参与政府采购项目）</w:t>
      </w:r>
      <w:r>
        <w:rPr>
          <w:rFonts w:hint="eastAsia"/>
          <w:sz w:val="24"/>
          <w:szCs w:val="24"/>
        </w:rPr>
        <w:t xml:space="preserve">，并于</w:t>
      </w:r>
      <w:r>
        <w:rPr>
          <w:rFonts w:hint="eastAsia"/>
          <w:sz w:val="24"/>
          <w:szCs w:val="24"/>
          <w:u w:val="single"/>
        </w:rPr>
        <w:t xml:space="preserve"> 2025</w:t>
      </w:r>
      <w:r>
        <w:rPr>
          <w:rFonts w:hint="eastAsia"/>
          <w:bCs/>
          <w:sz w:val="24"/>
          <w:szCs w:val="24"/>
          <w:u w:val="single"/>
        </w:rPr>
        <w:t xml:space="preserve">年</w:t>
      </w:r>
      <w:r>
        <w:rPr>
          <w:rFonts w:hint="eastAsia"/>
          <w:bCs/>
          <w:sz w:val="24"/>
          <w:szCs w:val="24"/>
          <w:u w:val="single"/>
        </w:rPr>
        <w:t xml:space="preserve">11</w:t>
      </w:r>
      <w:r>
        <w:rPr>
          <w:rFonts w:hint="eastAsia"/>
          <w:bCs/>
          <w:sz w:val="24"/>
          <w:szCs w:val="24"/>
          <w:u w:val="single"/>
        </w:rPr>
        <w:t xml:space="preserve">月</w:t>
      </w:r>
      <w:r>
        <w:rPr>
          <w:rFonts w:hint="eastAsia"/>
          <w:bCs/>
          <w:sz w:val="24"/>
          <w:szCs w:val="24"/>
          <w:u w:val="single"/>
        </w:rPr>
        <w:t xml:space="preserve">1</w:t>
      </w:r>
      <w:r>
        <w:rPr>
          <w:rFonts w:hint="eastAsia"/>
          <w:bCs/>
          <w:sz w:val="24"/>
          <w:szCs w:val="24"/>
          <w:u w:val="single"/>
        </w:rPr>
        <w:t xml:space="preserve">8</w:t>
      </w:r>
      <w:r>
        <w:rPr>
          <w:rFonts w:hint="eastAsia"/>
          <w:bCs/>
          <w:sz w:val="24"/>
          <w:szCs w:val="24"/>
          <w:u w:val="single"/>
        </w:rPr>
        <w:t xml:space="preserve">日</w:t>
      </w:r>
      <w:r>
        <w:rPr>
          <w:rFonts w:hint="eastAsia"/>
          <w:bCs/>
          <w:sz w:val="24"/>
          <w:szCs w:val="24"/>
          <w:u w:val="single"/>
        </w:rPr>
        <w:t xml:space="preserve">15</w:t>
      </w:r>
      <w:r>
        <w:rPr>
          <w:rFonts w:hint="eastAsia"/>
          <w:bCs/>
          <w:sz w:val="24"/>
          <w:szCs w:val="24"/>
          <w:u w:val="single"/>
        </w:rPr>
        <w:t xml:space="preserve">点00分（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rPr>
          <w:sz w:val="24"/>
          <w:szCs w:val="24"/>
        </w:rPr>
      </w:r>
      <w:r/>
    </w:p>
    <w:p>
      <w:pPr>
        <w:pStyle w:val="914"/>
      </w:pPr>
      <w:r/>
      <w:r/>
    </w:p>
    <w:p>
      <w:pPr>
        <w:pStyle w:val="907"/>
        <w:ind w:firstLine="482"/>
        <w:spacing w:line="360" w:lineRule="auto"/>
        <w:shd w:val="clear" w:color="auto" w:fill="ffffff"/>
        <w:widowControl/>
        <w:rPr>
          <w:b/>
          <w:sz w:val="24"/>
          <w:szCs w:val="24"/>
        </w:rPr>
      </w:pPr>
      <w:r>
        <w:rPr>
          <w:rFonts w:hint="eastAsia"/>
          <w:b/>
          <w:sz w:val="24"/>
          <w:szCs w:val="24"/>
        </w:rPr>
        <w:t xml:space="preserve">一、项目基本情况</w:t>
      </w:r>
      <w:r>
        <w:rPr>
          <w:b/>
          <w:sz w:val="24"/>
          <w:szCs w:val="24"/>
        </w:rPr>
      </w:r>
      <w:r/>
    </w:p>
    <w:p>
      <w:pPr>
        <w:pStyle w:val="907"/>
        <w:ind w:firstLine="480"/>
        <w:spacing w:line="360" w:lineRule="auto"/>
        <w:shd w:val="clear" w:color="auto" w:fill="ffffff"/>
        <w:widowControl/>
        <w:rPr>
          <w:rFonts w:hint="eastAsia"/>
          <w:sz w:val="24"/>
          <w:szCs w:val="20"/>
        </w:rPr>
      </w:pPr>
      <w:r>
        <w:rPr>
          <w:rFonts w:hint="eastAsia"/>
          <w:sz w:val="24"/>
          <w:szCs w:val="20"/>
        </w:rPr>
        <w:t xml:space="preserve">1、项目编号：</w:t>
      </w:r>
      <w:r>
        <w:rPr>
          <w:rFonts w:hint="eastAsia"/>
          <w:sz w:val="24"/>
          <w:szCs w:val="20"/>
        </w:rPr>
        <w:t xml:space="preserve">JSZC-320900-HTGC-G2025-0021</w:t>
      </w:r>
      <w:r>
        <w:rPr>
          <w:rFonts w:hint="eastAsia"/>
          <w:sz w:val="24"/>
          <w:szCs w:val="20"/>
        </w:rPr>
      </w:r>
      <w:r/>
    </w:p>
    <w:p>
      <w:pPr>
        <w:pStyle w:val="907"/>
        <w:ind w:firstLine="480"/>
        <w:spacing w:line="360" w:lineRule="auto"/>
        <w:shd w:val="clear" w:color="auto" w:fill="ffffff"/>
        <w:widowControl/>
        <w:rPr>
          <w:rFonts w:hint="eastAsia"/>
          <w:sz w:val="24"/>
          <w:szCs w:val="20"/>
        </w:rPr>
      </w:pPr>
      <w:r>
        <w:rPr>
          <w:rFonts w:hint="eastAsia"/>
          <w:sz w:val="24"/>
          <w:szCs w:val="20"/>
        </w:rPr>
        <w:t xml:space="preserve">2、项目名称：</w:t>
      </w:r>
      <w:bookmarkStart w:id="11" w:name="OLE_LINK37"/>
      <w:r>
        <w:rPr>
          <w:rFonts w:hint="eastAsia"/>
          <w:sz w:val="24"/>
          <w:szCs w:val="20"/>
        </w:rPr>
        <w:t xml:space="preserve">盐城幼儿师范高等专科学校安保服务</w:t>
      </w:r>
      <w:r/>
    </w:p>
    <w:p>
      <w:pPr>
        <w:pStyle w:val="907"/>
        <w:ind w:firstLine="480"/>
        <w:spacing w:line="360" w:lineRule="auto"/>
        <w:shd w:val="clear" w:color="auto" w:fill="ffffff"/>
        <w:widowControl/>
        <w:rPr>
          <w:rFonts w:hint="eastAsia"/>
          <w:sz w:val="24"/>
          <w:szCs w:val="20"/>
        </w:rPr>
      </w:pPr>
      <w:r/>
      <w:bookmarkEnd w:id="11"/>
      <w:r>
        <w:rPr>
          <w:rFonts w:hint="eastAsia"/>
          <w:sz w:val="24"/>
          <w:szCs w:val="20"/>
        </w:rPr>
        <w:t xml:space="preserve">3、采购方式：公开招标</w:t>
      </w:r>
      <w:r/>
    </w:p>
    <w:p>
      <w:pPr>
        <w:pStyle w:val="907"/>
        <w:ind w:firstLine="480"/>
        <w:spacing w:line="360" w:lineRule="auto"/>
        <w:shd w:val="clear" w:color="auto" w:fill="ffffff"/>
        <w:widowControl/>
        <w:rPr>
          <w:rFonts w:hint="eastAsia"/>
          <w:sz w:val="24"/>
          <w:szCs w:val="20"/>
        </w:rPr>
      </w:pPr>
      <w:r>
        <w:rPr>
          <w:rFonts w:hint="eastAsia"/>
          <w:sz w:val="24"/>
          <w:szCs w:val="20"/>
        </w:rPr>
        <w:t xml:space="preserve">4、</w:t>
      </w:r>
      <w:bookmarkStart w:id="12" w:name="OLE_LINK38"/>
      <w:r>
        <w:rPr>
          <w:rFonts w:hint="eastAsia"/>
          <w:sz w:val="24"/>
          <w:szCs w:val="20"/>
        </w:rPr>
        <w:t xml:space="preserve">预算金额</w:t>
      </w:r>
      <w:bookmarkStart w:id="13" w:name="OLE_LINK4"/>
      <w:r>
        <w:rPr>
          <w:rFonts w:hint="eastAsia"/>
          <w:sz w:val="24"/>
          <w:szCs w:val="20"/>
        </w:rPr>
        <w:t xml:space="preserve">：</w:t>
      </w:r>
      <w:bookmarkEnd w:id="13"/>
      <w:r/>
      <w:bookmarkStart w:id="14" w:name="OLE_LINK18"/>
      <w:r/>
      <w:bookmarkStart w:id="15" w:name="OLE_LINK17"/>
      <w:r/>
      <w:bookmarkStart w:id="16" w:name="OLE_LINK5"/>
      <w:r>
        <w:rPr>
          <w:rFonts w:hint="eastAsia"/>
          <w:sz w:val="24"/>
          <w:szCs w:val="20"/>
        </w:rPr>
        <w:t xml:space="preserve"> </w:t>
      </w:r>
      <w:r>
        <w:rPr>
          <w:rFonts w:hint="eastAsia"/>
          <w:sz w:val="24"/>
          <w:szCs w:val="20"/>
        </w:rPr>
        <w:t xml:space="preserve">399.2</w:t>
      </w:r>
      <w:bookmarkEnd w:id="16"/>
      <w:r>
        <w:rPr>
          <w:rFonts w:hint="eastAsia"/>
          <w:sz w:val="24"/>
          <w:szCs w:val="20"/>
        </w:rPr>
        <w:t xml:space="preserve">万元（其中：</w:t>
      </w:r>
      <w:bookmarkStart w:id="17" w:name="OLE_LINK6"/>
      <w:r/>
      <w:bookmarkStart w:id="18" w:name="OLE_LINK7"/>
      <w:r>
        <w:rPr>
          <w:rFonts w:hint="eastAsia"/>
          <w:sz w:val="24"/>
          <w:szCs w:val="20"/>
        </w:rPr>
        <w:t xml:space="preserve">一标段</w:t>
      </w:r>
      <w:r>
        <w:rPr>
          <w:sz w:val="24"/>
          <w:szCs w:val="20"/>
        </w:rPr>
        <w:t xml:space="preserve">海洋路</w:t>
      </w:r>
      <w:r>
        <w:rPr>
          <w:rFonts w:hint="eastAsia"/>
          <w:sz w:val="24"/>
          <w:szCs w:val="20"/>
        </w:rPr>
        <w:t xml:space="preserve">校区预算金额199.6万</w:t>
      </w:r>
      <w:r>
        <w:rPr>
          <w:sz w:val="24"/>
          <w:szCs w:val="20"/>
        </w:rPr>
        <w:t xml:space="preserve">元，二标段</w:t>
      </w:r>
      <w:r>
        <w:rPr>
          <w:rFonts w:hint="eastAsia"/>
          <w:sz w:val="24"/>
          <w:szCs w:val="20"/>
        </w:rPr>
        <w:t xml:space="preserve">学海路</w:t>
      </w:r>
      <w:r>
        <w:rPr>
          <w:sz w:val="24"/>
          <w:szCs w:val="20"/>
        </w:rPr>
        <w:t xml:space="preserve">校区</w:t>
      </w:r>
      <w:r>
        <w:rPr>
          <w:rFonts w:hint="eastAsia"/>
          <w:sz w:val="24"/>
          <w:szCs w:val="20"/>
        </w:rPr>
        <w:t xml:space="preserve">预算金额199.6万元</w:t>
      </w:r>
      <w:bookmarkEnd w:id="17"/>
      <w:r/>
      <w:bookmarkEnd w:id="18"/>
      <w:r>
        <w:rPr>
          <w:rFonts w:hint="eastAsia"/>
          <w:sz w:val="24"/>
          <w:szCs w:val="20"/>
        </w:rPr>
        <w:t xml:space="preserve">）</w:t>
      </w:r>
      <w:r/>
    </w:p>
    <w:p>
      <w:pPr>
        <w:pStyle w:val="907"/>
        <w:ind w:firstLine="480"/>
        <w:spacing w:line="360" w:lineRule="auto"/>
        <w:shd w:val="clear" w:color="auto" w:fill="ffffff"/>
        <w:widowControl/>
        <w:rPr>
          <w:sz w:val="24"/>
          <w:szCs w:val="20"/>
        </w:rPr>
      </w:pPr>
      <w:r/>
      <w:bookmarkEnd w:id="12"/>
      <w:r/>
      <w:bookmarkEnd w:id="14"/>
      <w:r/>
      <w:bookmarkEnd w:id="15"/>
      <w:r>
        <w:rPr>
          <w:rFonts w:hint="eastAsia"/>
          <w:sz w:val="24"/>
          <w:szCs w:val="20"/>
        </w:rPr>
        <w:t xml:space="preserve">5、</w:t>
      </w:r>
      <w:bookmarkStart w:id="19" w:name="OLE_LINK41"/>
      <w:r/>
      <w:bookmarkStart w:id="20" w:name="OLE_LINK197"/>
      <w:r/>
      <w:bookmarkStart w:id="21" w:name="OLE_LINK198"/>
      <w:r>
        <w:rPr>
          <w:rFonts w:hint="eastAsia"/>
          <w:sz w:val="24"/>
          <w:szCs w:val="20"/>
        </w:rPr>
        <w:t xml:space="preserve">最高限价</w:t>
      </w:r>
      <w:bookmarkEnd w:id="20"/>
      <w:r/>
      <w:bookmarkEnd w:id="21"/>
      <w:r/>
      <w:bookmarkStart w:id="22" w:name="OLE_LINK1"/>
      <w:r>
        <w:rPr>
          <w:rFonts w:hint="eastAsia"/>
          <w:sz w:val="24"/>
          <w:szCs w:val="20"/>
        </w:rPr>
        <w:t xml:space="preserve">：</w:t>
      </w:r>
      <w:bookmarkStart w:id="23" w:name="OLE_LINK192"/>
      <w:r/>
      <w:bookmarkStart w:id="24" w:name="OLE_LINK193"/>
      <w:r>
        <w:rPr>
          <w:sz w:val="24"/>
          <w:szCs w:val="20"/>
        </w:rPr>
        <w:t xml:space="preserve">399.2</w:t>
      </w:r>
      <w:r>
        <w:rPr>
          <w:rFonts w:hint="eastAsia"/>
          <w:sz w:val="24"/>
          <w:szCs w:val="20"/>
        </w:rPr>
        <w:t xml:space="preserve">万元（其中：一标段海洋路校区</w:t>
      </w:r>
      <w:r>
        <w:rPr>
          <w:rFonts w:hint="eastAsia"/>
          <w:sz w:val="24"/>
          <w:szCs w:val="20"/>
        </w:rPr>
        <w:t xml:space="preserve">最高限价</w:t>
      </w:r>
      <w:r>
        <w:rPr>
          <w:sz w:val="24"/>
          <w:szCs w:val="20"/>
        </w:rPr>
        <w:t xml:space="preserve">199.6</w:t>
      </w:r>
      <w:r>
        <w:rPr>
          <w:rFonts w:hint="eastAsia"/>
          <w:sz w:val="24"/>
          <w:szCs w:val="20"/>
        </w:rPr>
        <w:t xml:space="preserve">万元，二标段学海路校区</w:t>
      </w:r>
      <w:r>
        <w:rPr>
          <w:rFonts w:hint="eastAsia"/>
          <w:sz w:val="24"/>
          <w:szCs w:val="20"/>
        </w:rPr>
        <w:t xml:space="preserve">最高限价</w:t>
      </w:r>
      <w:r>
        <w:rPr>
          <w:sz w:val="24"/>
          <w:szCs w:val="20"/>
        </w:rPr>
        <w:t xml:space="preserve">199.6</w:t>
      </w:r>
      <w:r>
        <w:rPr>
          <w:rFonts w:hint="eastAsia"/>
          <w:sz w:val="24"/>
          <w:szCs w:val="20"/>
        </w:rPr>
        <w:t xml:space="preserve">万元</w:t>
      </w:r>
      <w:r>
        <w:rPr>
          <w:sz w:val="24"/>
          <w:szCs w:val="20"/>
        </w:rPr>
        <w:t xml:space="preserve">）</w:t>
      </w:r>
      <w:r>
        <w:rPr>
          <w:rFonts w:hint="eastAsia"/>
          <w:sz w:val="24"/>
          <w:szCs w:val="20"/>
        </w:rPr>
        <w:t xml:space="preserve">，限价为两年</w:t>
      </w:r>
      <w:bookmarkStart w:id="25" w:name="OLE_LINK8"/>
      <w:r/>
      <w:bookmarkStart w:id="26" w:name="OLE_LINK9"/>
      <w:r>
        <w:rPr>
          <w:rFonts w:hint="eastAsia"/>
          <w:sz w:val="24"/>
          <w:szCs w:val="20"/>
        </w:rPr>
        <w:t xml:space="preserve">安保</w:t>
      </w:r>
      <w:bookmarkEnd w:id="25"/>
      <w:r/>
      <w:bookmarkEnd w:id="26"/>
      <w:r>
        <w:rPr>
          <w:rFonts w:hint="eastAsia"/>
          <w:sz w:val="24"/>
          <w:szCs w:val="20"/>
        </w:rPr>
        <w:t xml:space="preserve">费总价，</w:t>
      </w:r>
      <w:bookmarkEnd w:id="19"/>
      <w:r>
        <w:rPr>
          <w:rFonts w:hint="eastAsia"/>
          <w:sz w:val="24"/>
          <w:szCs w:val="20"/>
        </w:rPr>
        <w:t xml:space="preserve">投标人报价按照两年安保费报价，投标人报价超过限价按无效标处理、不按照招标文件要求报价按无效标处理。</w:t>
      </w:r>
      <w:r>
        <w:rPr>
          <w:sz w:val="24"/>
          <w:szCs w:val="20"/>
        </w:rPr>
      </w:r>
      <w:r/>
    </w:p>
    <w:p>
      <w:pPr>
        <w:pStyle w:val="907"/>
        <w:ind w:firstLine="480"/>
        <w:spacing w:line="360" w:lineRule="auto"/>
        <w:shd w:val="clear" w:color="auto" w:fill="ffffff"/>
        <w:widowControl/>
        <w:rPr>
          <w:rFonts w:hint="eastAsia"/>
          <w:color w:val="000000"/>
          <w:sz w:val="24"/>
          <w:szCs w:val="24"/>
        </w:rPr>
      </w:pPr>
      <w:r/>
      <w:bookmarkEnd w:id="22"/>
      <w:r/>
      <w:bookmarkEnd w:id="23"/>
      <w:r/>
      <w:bookmarkEnd w:id="24"/>
      <w:r>
        <w:rPr>
          <w:rFonts w:hint="eastAsia"/>
          <w:sz w:val="24"/>
          <w:szCs w:val="20"/>
        </w:rPr>
        <w:t xml:space="preserve">6、采购需求：</w:t>
      </w:r>
      <w:bookmarkStart w:id="27" w:name="OLE_LINK47"/>
      <w:r/>
      <w:bookmarkStart w:id="28" w:name="OLE_LINK194"/>
      <w:r>
        <w:rPr>
          <w:rFonts w:hint="eastAsia"/>
          <w:sz w:val="24"/>
          <w:szCs w:val="20"/>
        </w:rPr>
        <w:t xml:space="preserve">本项目共</w:t>
      </w:r>
      <w:bookmarkStart w:id="29" w:name="OLE_LINK45"/>
      <w:r/>
      <w:bookmarkStart w:id="30" w:name="OLE_LINK46"/>
      <w:r>
        <w:rPr>
          <w:rFonts w:hint="eastAsia"/>
          <w:sz w:val="24"/>
          <w:szCs w:val="20"/>
        </w:rPr>
        <w:t xml:space="preserve">分两个标段</w:t>
      </w:r>
      <w:r>
        <w:rPr>
          <w:rFonts w:hint="eastAsia"/>
          <w:color w:val="000000"/>
          <w:sz w:val="24"/>
          <w:szCs w:val="24"/>
        </w:rPr>
        <w:t xml:space="preserve">，其中：</w:t>
      </w:r>
      <w:r/>
    </w:p>
    <w:p>
      <w:pPr>
        <w:pStyle w:val="907"/>
        <w:ind w:firstLine="480"/>
        <w:spacing w:line="360" w:lineRule="auto"/>
        <w:shd w:val="clear" w:color="auto" w:fill="ffffff"/>
        <w:widowControl/>
        <w:rPr>
          <w:color w:val="000000"/>
          <w:sz w:val="24"/>
          <w:szCs w:val="24"/>
        </w:rPr>
      </w:pPr>
      <w:r/>
      <w:bookmarkEnd w:id="27"/>
      <w:r>
        <w:rPr>
          <w:rFonts w:hint="eastAsia"/>
          <w:color w:val="000000"/>
          <w:sz w:val="24"/>
          <w:szCs w:val="24"/>
        </w:rPr>
        <w:t xml:space="preserve">一标段：盐城幼儿师范高等专科学校</w:t>
      </w:r>
      <w:r>
        <w:rPr>
          <w:rFonts w:hint="eastAsia"/>
          <w:sz w:val="24"/>
          <w:szCs w:val="20"/>
        </w:rPr>
        <w:t xml:space="preserve">海洋路</w:t>
      </w:r>
      <w:r>
        <w:rPr>
          <w:rFonts w:hint="eastAsia"/>
          <w:color w:val="000000"/>
          <w:sz w:val="24"/>
          <w:szCs w:val="24"/>
        </w:rPr>
        <w:t xml:space="preserve">校区</w:t>
      </w:r>
      <w:r>
        <w:rPr>
          <w:rFonts w:hint="eastAsia"/>
          <w:color w:val="000000"/>
          <w:sz w:val="24"/>
          <w:szCs w:val="24"/>
        </w:rPr>
        <w:t xml:space="preserve">安保服务</w:t>
      </w:r>
      <w:r>
        <w:rPr>
          <w:color w:val="000000"/>
          <w:sz w:val="24"/>
          <w:szCs w:val="24"/>
        </w:rPr>
      </w:r>
      <w:r/>
    </w:p>
    <w:p>
      <w:pPr>
        <w:pStyle w:val="907"/>
        <w:ind w:firstLine="480"/>
        <w:spacing w:line="360" w:lineRule="auto"/>
        <w:widowControl/>
        <w:rPr>
          <w:rFonts w:hint="eastAsia"/>
          <w:color w:val="000000"/>
          <w:sz w:val="24"/>
          <w:szCs w:val="24"/>
        </w:rPr>
      </w:pPr>
      <w:r>
        <w:rPr>
          <w:rFonts w:hint="eastAsia"/>
          <w:sz w:val="24"/>
          <w:szCs w:val="20"/>
        </w:rPr>
        <w:t xml:space="preserve">二标段：盐城幼儿师范高等专科学校</w:t>
      </w:r>
      <w:r>
        <w:rPr>
          <w:rFonts w:hint="eastAsia"/>
          <w:color w:val="000000"/>
          <w:sz w:val="24"/>
          <w:szCs w:val="24"/>
        </w:rPr>
        <w:t xml:space="preserve">学海路</w:t>
      </w:r>
      <w:bookmarkStart w:id="31" w:name="OLE_LINK201"/>
      <w:r>
        <w:rPr>
          <w:rFonts w:hint="eastAsia"/>
          <w:color w:val="000000"/>
          <w:sz w:val="24"/>
          <w:szCs w:val="24"/>
        </w:rPr>
        <w:t xml:space="preserve">校区</w:t>
      </w:r>
      <w:bookmarkEnd w:id="31"/>
      <w:r>
        <w:rPr>
          <w:rFonts w:hint="eastAsia"/>
          <w:color w:val="000000"/>
          <w:sz w:val="24"/>
          <w:szCs w:val="24"/>
        </w:rPr>
        <w:t xml:space="preserve">安保服务</w:t>
      </w:r>
      <w:r/>
    </w:p>
    <w:p>
      <w:pPr>
        <w:pStyle w:val="907"/>
        <w:ind w:firstLine="480"/>
        <w:spacing w:line="360" w:lineRule="auto"/>
        <w:widowControl/>
        <w:rPr>
          <w:color w:val="000000"/>
          <w:sz w:val="24"/>
          <w:szCs w:val="24"/>
        </w:rPr>
      </w:pPr>
      <w:r>
        <w:rPr>
          <w:rFonts w:hint="eastAsia"/>
          <w:color w:val="000000"/>
          <w:sz w:val="24"/>
          <w:szCs w:val="24"/>
        </w:rPr>
        <w:t xml:space="preserve">投标人可投一个标段或两个标段，可兼投但不可兼中。开标、评标顺序：一标段</w:t>
      </w:r>
      <w:r>
        <w:rPr>
          <w:color w:val="000000"/>
          <w:sz w:val="24"/>
          <w:szCs w:val="24"/>
        </w:rPr>
        <w:t xml:space="preserve">→</w:t>
      </w:r>
      <w:r>
        <w:rPr>
          <w:rFonts w:hint="eastAsia"/>
          <w:color w:val="000000"/>
          <w:sz w:val="24"/>
          <w:szCs w:val="24"/>
        </w:rPr>
        <w:t xml:space="preserve">二标段，一标段的中标候选人可参与二标段的评审，但不得作为二标段的中标候选人。</w:t>
      </w:r>
      <w:r>
        <w:rPr>
          <w:color w:val="000000"/>
          <w:sz w:val="24"/>
          <w:szCs w:val="24"/>
        </w:rPr>
      </w:r>
      <w:r/>
    </w:p>
    <w:p>
      <w:pPr>
        <w:pStyle w:val="907"/>
        <w:ind w:firstLine="480"/>
        <w:spacing w:line="360" w:lineRule="auto"/>
        <w:shd w:val="clear" w:color="auto" w:fill="ffffff"/>
        <w:widowControl/>
        <w:rPr>
          <w:rFonts w:hint="eastAsia"/>
          <w:color w:val="000000"/>
          <w:sz w:val="24"/>
          <w:szCs w:val="24"/>
        </w:rPr>
      </w:pPr>
      <w:r>
        <w:rPr>
          <w:rFonts w:hint="eastAsia"/>
          <w:color w:val="000000"/>
          <w:sz w:val="24"/>
          <w:szCs w:val="24"/>
        </w:rPr>
        <w:t xml:space="preserve">各标段安保人员（含项目负责人）不少于18人，具体内容及要求详见招标文件，采购人保留对采购需求进行适当调整的权利。</w:t>
      </w:r>
      <w:r/>
    </w:p>
    <w:p>
      <w:pPr>
        <w:pStyle w:val="953"/>
        <w:ind w:firstLine="480"/>
        <w:jc w:val="both"/>
        <w:spacing w:after="0" w:line="360" w:lineRule="auto"/>
        <w:widowControl w:val="off"/>
        <w:rPr>
          <w:rFonts w:ascii="宋体" w:hAnsi="宋体" w:cs="仿宋"/>
          <w:color w:val="000000"/>
          <w:sz w:val="24"/>
          <w:szCs w:val="28"/>
          <w:highlight w:val="yellow"/>
          <w:lang w:eastAsia="zh-CN"/>
        </w:rPr>
      </w:pPr>
      <w:r/>
      <w:bookmarkEnd w:id="28"/>
      <w:r/>
      <w:bookmarkEnd w:id="29"/>
      <w:r/>
      <w:bookmarkEnd w:id="30"/>
      <w:r>
        <w:rPr>
          <w:rFonts w:hint="eastAsia" w:ascii="Times New Roman" w:hAnsi="Times New Roman" w:cs="宋体"/>
          <w:color w:val="000000"/>
          <w:sz w:val="24"/>
          <w:lang w:eastAsia="zh-CN"/>
        </w:rPr>
        <w:t xml:space="preserve">7、合同履行期限</w:t>
      </w:r>
      <w:r>
        <w:rPr>
          <w:rFonts w:hint="eastAsia" w:ascii="Times New Roman" w:hAnsi="Times New Roman" w:cs="宋体"/>
          <w:color w:val="000000"/>
          <w:sz w:val="24"/>
          <w:lang w:eastAsia="zh-CN"/>
        </w:rPr>
        <w:t xml:space="preserve">：</w:t>
      </w:r>
      <w:bookmarkStart w:id="32" w:name="OLE_LINK196"/>
      <w:r>
        <w:rPr>
          <w:rFonts w:hint="eastAsia" w:ascii="Times New Roman" w:hAnsi="Times New Roman" w:cs="宋体"/>
          <w:color w:val="000000"/>
          <w:sz w:val="24"/>
          <w:lang w:eastAsia="zh-CN"/>
        </w:rPr>
        <w:t xml:space="preserve">两年（含1个月试用期），自合同签订之日起计算，合同一</w:t>
      </w:r>
      <w:r>
        <w:rPr>
          <w:rFonts w:hint="eastAsia" w:ascii="宋体" w:hAnsi="宋体" w:cs="仿宋"/>
          <w:color w:val="000000"/>
          <w:sz w:val="24"/>
          <w:szCs w:val="28"/>
          <w:highlight w:val="white"/>
          <w:lang w:eastAsia="zh-CN"/>
        </w:rPr>
        <w:t xml:space="preserve">年一签，一年合同期满后，经甲方考核通过，可以续签一年。</w:t>
      </w:r>
      <w:r>
        <w:rPr>
          <w:rFonts w:ascii="宋体" w:hAnsi="宋体" w:cs="仿宋"/>
          <w:color w:val="000000"/>
          <w:sz w:val="24"/>
          <w:szCs w:val="28"/>
          <w:highlight w:val="yellow"/>
          <w:lang w:eastAsia="zh-CN"/>
        </w:rPr>
      </w:r>
      <w:r/>
    </w:p>
    <w:p>
      <w:pPr>
        <w:pStyle w:val="907"/>
        <w:ind w:firstLine="480"/>
        <w:spacing w:line="360" w:lineRule="auto"/>
        <w:rPr>
          <w:color w:val="000000"/>
          <w:sz w:val="24"/>
          <w:szCs w:val="24"/>
        </w:rPr>
      </w:pPr>
      <w:r/>
      <w:bookmarkEnd w:id="32"/>
      <w:r>
        <w:rPr>
          <w:rFonts w:hint="eastAsia"/>
          <w:color w:val="000000"/>
          <w:sz w:val="24"/>
          <w:szCs w:val="24"/>
        </w:rPr>
        <w:t xml:space="preserve">8、本项目</w:t>
      </w:r>
      <w:r>
        <w:rPr>
          <w:rFonts w:hint="eastAsia"/>
          <w:b/>
          <w:color w:val="000000"/>
          <w:sz w:val="24"/>
          <w:szCs w:val="24"/>
          <w:u w:val="single"/>
        </w:rPr>
        <w:t xml:space="preserve">不接受</w:t>
      </w:r>
      <w:r>
        <w:rPr>
          <w:rFonts w:hint="eastAsia"/>
          <w:color w:val="000000"/>
          <w:sz w:val="24"/>
          <w:szCs w:val="24"/>
        </w:rPr>
        <w:t xml:space="preserve">联合体投标。</w:t>
      </w:r>
      <w:r>
        <w:rPr>
          <w:color w:val="000000"/>
          <w:sz w:val="24"/>
          <w:szCs w:val="24"/>
        </w:rPr>
      </w:r>
      <w:r/>
    </w:p>
    <w:p>
      <w:pPr>
        <w:pStyle w:val="907"/>
        <w:ind w:firstLine="482"/>
        <w:spacing w:line="360" w:lineRule="auto"/>
        <w:shd w:val="clear" w:color="auto" w:fill="ffffff"/>
        <w:widowControl/>
        <w:rPr>
          <w:rFonts w:hint="eastAsia"/>
          <w:b/>
          <w:color w:val="000000"/>
          <w:sz w:val="24"/>
          <w:szCs w:val="24"/>
        </w:rPr>
      </w:pPr>
      <w:r/>
      <w:bookmarkStart w:id="33" w:name="_Toc35393791"/>
      <w:r/>
      <w:bookmarkStart w:id="34" w:name="_Toc28359080"/>
      <w:r/>
      <w:bookmarkStart w:id="35" w:name="_Toc28359003"/>
      <w:r/>
      <w:bookmarkStart w:id="36" w:name="_Toc35393622"/>
      <w:r/>
      <w:bookmarkStart w:id="37" w:name="_Toc105320187"/>
      <w:r>
        <w:rPr>
          <w:rFonts w:hint="eastAsia"/>
          <w:b/>
          <w:color w:val="000000"/>
          <w:sz w:val="24"/>
          <w:szCs w:val="24"/>
        </w:rPr>
        <w:t xml:space="preserve">二、申请人的资格要求：</w:t>
      </w:r>
      <w:bookmarkEnd w:id="33"/>
      <w:r/>
      <w:bookmarkEnd w:id="34"/>
      <w:r/>
      <w:bookmarkEnd w:id="35"/>
      <w:r/>
      <w:bookmarkEnd w:id="36"/>
      <w:r/>
      <w:bookmarkEnd w:id="37"/>
      <w:r>
        <w:rPr>
          <w:rFonts w:hint="eastAsia"/>
          <w:b/>
          <w:color w:val="000000"/>
          <w:sz w:val="24"/>
          <w:szCs w:val="24"/>
        </w:rPr>
      </w:r>
      <w:r/>
    </w:p>
    <w:p>
      <w:pPr>
        <w:pStyle w:val="907"/>
        <w:ind w:firstLine="480"/>
        <w:spacing w:line="360" w:lineRule="auto"/>
        <w:rPr>
          <w:color w:val="000000"/>
          <w:sz w:val="24"/>
          <w:szCs w:val="24"/>
        </w:rPr>
      </w:pPr>
      <w:r>
        <w:rPr>
          <w:rFonts w:hint="eastAsia"/>
          <w:color w:val="000000"/>
          <w:sz w:val="24"/>
          <w:szCs w:val="24"/>
        </w:rPr>
        <w:t xml:space="preserve">1、满足《中华人民共和国政府采购法》第二十二条规定，并提供下列材料；</w:t>
      </w:r>
      <w:r>
        <w:rPr>
          <w:color w:val="000000"/>
          <w:sz w:val="24"/>
          <w:szCs w:val="24"/>
        </w:rPr>
      </w:r>
      <w:r/>
    </w:p>
    <w:p>
      <w:pPr>
        <w:pStyle w:val="907"/>
        <w:ind w:firstLine="480"/>
        <w:spacing w:line="360" w:lineRule="auto"/>
        <w:rPr>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）法人或者其他组织的营业执照等证明文件，自然人的身份证明；</w:t>
      </w:r>
      <w:r>
        <w:rPr>
          <w:color w:val="000000"/>
          <w:sz w:val="24"/>
          <w:szCs w:val="24"/>
        </w:rPr>
      </w:r>
      <w:r/>
    </w:p>
    <w:p>
      <w:pPr>
        <w:pStyle w:val="907"/>
        <w:ind w:firstLine="480"/>
        <w:spacing w:line="360" w:lineRule="auto"/>
        <w:rPr>
          <w:color w:val="000000"/>
          <w:sz w:val="24"/>
          <w:szCs w:val="24"/>
        </w:rPr>
      </w:pPr>
      <w:r>
        <w:rPr>
          <w:rFonts w:hint="eastAsia"/>
          <w:color w:val="000000"/>
          <w:sz w:val="24"/>
          <w:szCs w:val="24"/>
        </w:rPr>
        <w:t xml:space="preserve">（2）上一年度的财务报表（成立不满一年不需提供）；</w:t>
      </w:r>
      <w:r>
        <w:rPr>
          <w:color w:val="000000"/>
          <w:sz w:val="24"/>
          <w:szCs w:val="24"/>
        </w:rPr>
      </w:r>
      <w:r/>
    </w:p>
    <w:p>
      <w:pPr>
        <w:pStyle w:val="907"/>
        <w:ind w:firstLine="480"/>
        <w:spacing w:line="360" w:lineRule="auto"/>
        <w:rPr>
          <w:color w:val="000000"/>
          <w:sz w:val="24"/>
          <w:szCs w:val="24"/>
        </w:rPr>
      </w:pPr>
      <w:r>
        <w:rPr>
          <w:rFonts w:hint="eastAsia"/>
          <w:color w:val="000000"/>
          <w:sz w:val="24"/>
          <w:szCs w:val="24"/>
        </w:rPr>
        <w:t xml:space="preserve">（3）</w:t>
      </w:r>
      <w:bookmarkStart w:id="38" w:name="OLE_LINK48"/>
      <w:r/>
      <w:bookmarkStart w:id="39" w:name="OLE_LINK49"/>
      <w:r>
        <w:rPr>
          <w:rFonts w:hint="eastAsia"/>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38"/>
      <w:r/>
      <w:bookmarkEnd w:id="39"/>
      <w:r>
        <w:rPr>
          <w:rFonts w:hint="eastAsia"/>
          <w:color w:val="000000"/>
          <w:sz w:val="24"/>
          <w:szCs w:val="24"/>
        </w:rPr>
        <w:t xml:space="preserve">；</w:t>
      </w:r>
      <w:r>
        <w:rPr>
          <w:color w:val="000000"/>
          <w:sz w:val="24"/>
          <w:szCs w:val="24"/>
        </w:rPr>
      </w:r>
      <w:r/>
    </w:p>
    <w:p>
      <w:pPr>
        <w:pStyle w:val="907"/>
        <w:ind w:firstLine="480"/>
        <w:spacing w:line="360" w:lineRule="auto"/>
        <w:rPr>
          <w:color w:val="000000"/>
          <w:sz w:val="24"/>
          <w:szCs w:val="24"/>
        </w:rPr>
      </w:pPr>
      <w:r>
        <w:rPr>
          <w:rFonts w:hint="eastAsia"/>
          <w:color w:val="000000"/>
          <w:sz w:val="24"/>
          <w:szCs w:val="24"/>
        </w:rPr>
        <w:t xml:space="preserve">（4）具备履行合同所必需的设备和专业技术能力的书面声明；</w:t>
      </w:r>
      <w:r>
        <w:rPr>
          <w:color w:val="000000"/>
          <w:sz w:val="24"/>
          <w:szCs w:val="24"/>
        </w:rPr>
      </w:r>
      <w:r/>
    </w:p>
    <w:p>
      <w:pPr>
        <w:pStyle w:val="907"/>
        <w:ind w:firstLine="480"/>
        <w:spacing w:line="360" w:lineRule="auto"/>
        <w:rPr>
          <w:rFonts w:hint="eastAsia"/>
          <w:color w:val="000000"/>
          <w:sz w:val="24"/>
          <w:szCs w:val="24"/>
        </w:rPr>
      </w:pPr>
      <w:r>
        <w:rPr>
          <w:rFonts w:hint="eastAsia"/>
          <w:color w:val="000000"/>
          <w:sz w:val="24"/>
          <w:szCs w:val="24"/>
        </w:rPr>
        <w:t xml:space="preserve">（5）参加政府采购活动前3年内在经营活动中没有重大违法记录的书面声明；</w:t>
      </w:r>
      <w:r/>
    </w:p>
    <w:p>
      <w:pPr>
        <w:pStyle w:val="907"/>
        <w:ind w:firstLine="480"/>
        <w:spacing w:line="360" w:lineRule="auto"/>
        <w:rPr>
          <w:rFonts w:hint="eastAsia"/>
          <w:color w:val="000000"/>
          <w:sz w:val="24"/>
          <w:szCs w:val="24"/>
        </w:rPr>
      </w:pPr>
      <w:r>
        <w:rPr>
          <w:rFonts w:hint="eastAsia"/>
          <w:color w:val="000000"/>
          <w:sz w:val="24"/>
          <w:szCs w:val="24"/>
        </w:rPr>
        <w:t xml:space="preserve">（6）法律、行政法规规定的其他条件。</w:t>
      </w:r>
      <w:r/>
    </w:p>
    <w:p>
      <w:pPr>
        <w:pStyle w:val="932"/>
        <w:ind w:firstLine="480"/>
        <w:jc w:val="both"/>
        <w:spacing w:beforeAutospacing="0" w:afterAutospacing="0"/>
        <w:rPr>
          <w:rFonts w:ascii="Times New Roman" w:hAnsi="Times New Roman"/>
          <w:b w:val="0"/>
          <w:sz w:val="24"/>
          <w:szCs w:val="24"/>
        </w:rPr>
      </w:pPr>
      <w:r>
        <w:rPr>
          <w:rFonts w:hint="eastAsia" w:ascii="Times New Roman" w:hAnsi="Times New Roman"/>
          <w:b w:val="0"/>
          <w:sz w:val="24"/>
          <w:szCs w:val="24"/>
        </w:rPr>
        <w:t xml:space="preserve">（7）</w:t>
      </w:r>
      <w:bookmarkStart w:id="40" w:name="OLE_LINK50"/>
      <w:r/>
      <w:bookmarkStart w:id="41" w:name="OLE_LINK51"/>
      <w:r>
        <w:rPr>
          <w:rFonts w:hint="eastAsia" w:ascii="Times New Roman" w:hAnsi="Times New Roman"/>
          <w:b w:val="0"/>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Times New Roman" w:hAnsi="Times New Roman"/>
          <w:b w:val="0"/>
          <w:sz w:val="24"/>
          <w:szCs w:val="24"/>
        </w:rPr>
      </w:r>
      <w:r/>
    </w:p>
    <w:p>
      <w:pPr>
        <w:pStyle w:val="907"/>
        <w:ind w:firstLine="480"/>
        <w:spacing w:line="360" w:lineRule="auto"/>
        <w:rPr>
          <w:color w:val="000000"/>
          <w:sz w:val="24"/>
          <w:szCs w:val="24"/>
        </w:rPr>
      </w:pPr>
      <w:r/>
      <w:bookmarkEnd w:id="40"/>
      <w:r/>
      <w:bookmarkEnd w:id="41"/>
      <w:r>
        <w:rPr>
          <w:rFonts w:hint="eastAsia"/>
          <w:color w:val="000000"/>
          <w:sz w:val="24"/>
          <w:szCs w:val="24"/>
        </w:rPr>
        <w:t xml:space="preserve">（8）</w:t>
      </w:r>
      <w:bookmarkStart w:id="42" w:name="OLE_LINK52"/>
      <w:r>
        <w:rPr>
          <w:rFonts w:hint="eastAsia"/>
          <w:color w:val="000000"/>
          <w:sz w:val="24"/>
          <w:szCs w:val="24"/>
        </w:rPr>
        <w:t xml:space="preserve">单位负责人为同一人或者存在直接控股、管理关系的不同供应商，不得参加同一合同项下的政府采购活动。</w:t>
      </w:r>
      <w:bookmarkEnd w:id="42"/>
      <w:r>
        <w:rPr>
          <w:color w:val="000000"/>
          <w:sz w:val="24"/>
          <w:szCs w:val="24"/>
        </w:rPr>
      </w:r>
      <w:r/>
    </w:p>
    <w:p>
      <w:pPr>
        <w:pStyle w:val="953"/>
        <w:ind w:firstLine="480"/>
        <w:jc w:val="both"/>
        <w:spacing w:after="0" w:line="360" w:lineRule="auto"/>
        <w:widowControl w:val="off"/>
        <w:rPr>
          <w:b/>
          <w:sz w:val="24"/>
          <w:szCs w:val="24"/>
          <w:lang w:eastAsia="zh-CN"/>
        </w:rPr>
      </w:pPr>
      <w:r/>
      <w:bookmarkStart w:id="43" w:name="_Toc28359004"/>
      <w:r/>
      <w:bookmarkStart w:id="44" w:name="_Toc28359081"/>
      <w:r>
        <w:rPr>
          <w:rFonts w:hint="eastAsia" w:ascii="Times New Roman" w:hAnsi="Times New Roman" w:cs="宋体"/>
          <w:sz w:val="24"/>
          <w:szCs w:val="24"/>
          <w:lang w:eastAsia="zh-CN"/>
        </w:rPr>
        <w:t xml:space="preserve">2、落实政府采购政策需满足的资格要求：</w:t>
      </w:r>
      <w:bookmarkStart w:id="45" w:name="OLE_LINK44"/>
      <w:r/>
      <w:bookmarkStart w:id="46" w:name="OLE_LINK73"/>
      <w:r/>
      <w:bookmarkStart w:id="47" w:name="OLE_LINK233"/>
      <w:r>
        <w:rPr>
          <w:rFonts w:hint="eastAsia"/>
          <w:b/>
          <w:sz w:val="24"/>
          <w:szCs w:val="24"/>
          <w:lang w:eastAsia="zh-CN"/>
        </w:rPr>
        <w:t xml:space="preserve">本项目专门面向中小企业采购，采购标的的所属行业为</w:t>
      </w:r>
      <w:r>
        <w:rPr>
          <w:rFonts w:hint="eastAsia"/>
          <w:b/>
          <w:sz w:val="24"/>
          <w:szCs w:val="24"/>
          <w:lang w:eastAsia="zh-CN"/>
        </w:rPr>
        <w:t xml:space="preserve">租赁和商务服务业</w:t>
      </w:r>
      <w:r>
        <w:rPr>
          <w:rFonts w:hint="eastAsia"/>
          <w:b/>
          <w:sz w:val="24"/>
          <w:szCs w:val="24"/>
          <w:lang w:eastAsia="zh-CN"/>
        </w:rPr>
        <w:t xml:space="preserve">。投标人需按照采购文件的要求提供相应的《</w:t>
      </w:r>
      <w:r>
        <w:rPr>
          <w:rFonts w:hint="eastAsia" w:ascii="宋体" w:hAnsi="宋体" w:cs="宋体"/>
          <w:b/>
          <w:sz w:val="24"/>
          <w:szCs w:val="24"/>
          <w:lang w:eastAsia="zh-CN"/>
        </w:rPr>
        <w:t xml:space="preserve">中小企业声明函</w:t>
      </w:r>
      <w:r>
        <w:rPr>
          <w:rFonts w:hint="eastAsia"/>
          <w:b/>
          <w:sz w:val="24"/>
          <w:szCs w:val="24"/>
          <w:lang w:eastAsia="zh-CN"/>
        </w:rPr>
        <w:t xml:space="preserve">》。企业标准请参照《关于印发中小企业划型标准规定的通知》（工信部联企</w:t>
      </w:r>
      <w:r>
        <w:rPr>
          <w:rFonts w:hint="eastAsia" w:ascii="宋体" w:hAnsi="宋体"/>
          <w:b/>
          <w:sz w:val="24"/>
          <w:szCs w:val="24"/>
          <w:lang w:eastAsia="zh-CN"/>
        </w:rPr>
        <w:t xml:space="preserve">业</w:t>
      </w:r>
      <w:r>
        <w:rPr>
          <w:rFonts w:ascii="宋体" w:hAnsi="宋体"/>
          <w:b/>
          <w:sz w:val="24"/>
          <w:szCs w:val="24"/>
          <w:lang w:eastAsia="zh-CN"/>
        </w:rPr>
        <w:t xml:space="preserve">[2011]300号）</w:t>
      </w:r>
      <w:r>
        <w:rPr>
          <w:b/>
          <w:sz w:val="24"/>
          <w:szCs w:val="24"/>
          <w:lang w:eastAsia="zh-CN"/>
        </w:rPr>
        <w:t xml:space="preserve">文件规定自行填写。</w:t>
      </w:r>
      <w:r/>
    </w:p>
    <w:p>
      <w:pPr>
        <w:pStyle w:val="907"/>
        <w:ind w:firstLine="480"/>
        <w:spacing w:before="156" w:line="360" w:lineRule="auto"/>
        <w:rPr>
          <w:color w:val="000000"/>
          <w:sz w:val="24"/>
          <w:szCs w:val="24"/>
        </w:rPr>
      </w:pPr>
      <w:r/>
      <w:bookmarkEnd w:id="45"/>
      <w:r/>
      <w:bookmarkEnd w:id="46"/>
      <w:r/>
      <w:bookmarkEnd w:id="47"/>
      <w:r>
        <w:rPr>
          <w:rFonts w:hint="eastAsia"/>
          <w:color w:val="000000"/>
          <w:sz w:val="24"/>
          <w:szCs w:val="24"/>
        </w:rPr>
        <w:t xml:space="preserve">3、本项目的特定资格要求：</w:t>
      </w:r>
      <w:r>
        <w:rPr>
          <w:color w:val="000000"/>
          <w:sz w:val="24"/>
          <w:szCs w:val="24"/>
        </w:rPr>
      </w:r>
      <w:r/>
    </w:p>
    <w:p>
      <w:pPr>
        <w:pStyle w:val="907"/>
        <w:ind w:firstLine="480"/>
        <w:spacing w:line="360" w:lineRule="auto"/>
        <w:rPr>
          <w:rFonts w:hint="eastAsia"/>
          <w:color w:val="000000"/>
          <w:sz w:val="24"/>
          <w:szCs w:val="24"/>
        </w:rPr>
      </w:pPr>
      <w:r/>
      <w:bookmarkStart w:id="48" w:name="OLE_LINK19"/>
      <w:r/>
      <w:bookmarkStart w:id="49" w:name="OLE_LINK20"/>
      <w:r/>
      <w:bookmarkStart w:id="50" w:name="OLE_LINK254"/>
      <w:r>
        <w:rPr>
          <w:rFonts w:hint="eastAsia"/>
          <w:color w:val="000000"/>
          <w:sz w:val="24"/>
          <w:szCs w:val="24"/>
        </w:rPr>
        <w:t xml:space="preserve">（1）</w:t>
      </w:r>
      <w:bookmarkEnd w:id="48"/>
      <w:r/>
      <w:bookmarkEnd w:id="49"/>
      <w:r/>
      <w:bookmarkStart w:id="51" w:name="OLE_LINK70"/>
      <w:r/>
      <w:bookmarkStart w:id="52" w:name="OLE_LINK71"/>
      <w:r/>
      <w:bookmarkStart w:id="53" w:name="OLE_LINK74"/>
      <w:r>
        <w:rPr>
          <w:rFonts w:hint="eastAsia"/>
          <w:color w:val="000000"/>
          <w:sz w:val="24"/>
          <w:szCs w:val="24"/>
        </w:rPr>
        <w:t xml:space="preserve">投标申请人须在中国境内注册并具有独立法人资格企业，须持公安部门颁发的保安服务许可证。</w:t>
      </w:r>
      <w:r/>
    </w:p>
    <w:p>
      <w:pPr>
        <w:pStyle w:val="907"/>
        <w:ind w:firstLine="480"/>
        <w:spacing w:line="360" w:lineRule="auto"/>
        <w:rPr>
          <w:rFonts w:hint="eastAsia"/>
          <w:sz w:val="24"/>
          <w:szCs w:val="24"/>
        </w:rPr>
      </w:pPr>
      <w:r/>
      <w:bookmarkEnd w:id="51"/>
      <w:r/>
      <w:bookmarkEnd w:id="52"/>
      <w:r/>
      <w:bookmarkEnd w:id="53"/>
      <w:r>
        <w:rPr>
          <w:rFonts w:hint="eastAsia"/>
          <w:color w:val="000000"/>
          <w:sz w:val="24"/>
          <w:szCs w:val="24"/>
        </w:rPr>
        <w:t xml:space="preserve">（2）</w:t>
      </w:r>
      <w:bookmarkStart w:id="54" w:name="OLE_LINK54"/>
      <w:r/>
      <w:bookmarkStart w:id="55" w:name="OLE_LINK77"/>
      <w:r>
        <w:rPr>
          <w:rFonts w:hint="eastAsia"/>
          <w:color w:val="000000"/>
          <w:sz w:val="24"/>
          <w:szCs w:val="24"/>
        </w:rPr>
        <w:t xml:space="preserve">项目负责人从本项目投标文件递交截止之日起无在管项目（有在管项目，但原委托单位已出具同意变更或调整的除</w:t>
      </w:r>
      <w:r>
        <w:rPr>
          <w:rFonts w:hint="eastAsia"/>
          <w:sz w:val="24"/>
          <w:szCs w:val="24"/>
        </w:rPr>
        <w:t xml:space="preserve">外）</w:t>
      </w:r>
      <w:bookmarkEnd w:id="54"/>
      <w:r>
        <w:rPr>
          <w:rFonts w:hint="eastAsia"/>
          <w:sz w:val="24"/>
          <w:szCs w:val="24"/>
        </w:rPr>
      </w:r>
      <w:r/>
    </w:p>
    <w:p>
      <w:pPr>
        <w:pStyle w:val="907"/>
        <w:ind w:firstLine="480"/>
        <w:spacing w:line="360" w:lineRule="auto"/>
        <w:rPr>
          <w:rFonts w:hint="eastAsia"/>
          <w:color w:val="000000"/>
          <w:sz w:val="24"/>
          <w:szCs w:val="24"/>
        </w:rPr>
      </w:pPr>
      <w:r/>
      <w:bookmarkEnd w:id="55"/>
      <w:r>
        <w:rPr>
          <w:rFonts w:hint="eastAsia"/>
          <w:sz w:val="24"/>
          <w:szCs w:val="24"/>
        </w:rPr>
        <w:t xml:space="preserve">（3）</w:t>
      </w:r>
      <w:bookmarkStart w:id="56" w:name="OLE_LINK57"/>
      <w:r/>
      <w:bookmarkStart w:id="57" w:name="OLE_LINK69"/>
      <w:r/>
      <w:bookmarkStart w:id="58" w:name="OLE_LINK213"/>
      <w:r>
        <w:rPr>
          <w:rFonts w:hint="eastAsia"/>
          <w:sz w:val="24"/>
          <w:szCs w:val="24"/>
        </w:rPr>
        <w:t xml:space="preserve">本项目配备的项目负责人到岗年龄</w:t>
      </w:r>
      <w:bookmarkStart w:id="59" w:name="OLE_LINK29"/>
      <w:r>
        <w:rPr>
          <w:rFonts w:hint="eastAsia"/>
          <w:sz w:val="24"/>
          <w:szCs w:val="24"/>
        </w:rPr>
        <w:t xml:space="preserve">不超过50周岁</w:t>
      </w:r>
      <w:bookmarkEnd w:id="59"/>
      <w:r>
        <w:rPr>
          <w:rFonts w:hint="eastAsia"/>
          <w:sz w:val="24"/>
          <w:szCs w:val="24"/>
        </w:rPr>
        <w:t xml:space="preserve">，必须</w:t>
      </w:r>
      <w:r>
        <w:rPr>
          <w:rFonts w:hint="eastAsia" w:ascii="宋体" w:hAnsi="宋体"/>
          <w:sz w:val="24"/>
        </w:rPr>
        <w:t xml:space="preserve">持有保安职业技能等级高级（三级）及以上（包括原依法取得仍在有效期内的相应等级证书）职业资格证书</w:t>
      </w:r>
      <w:r>
        <w:rPr>
          <w:rFonts w:hint="eastAsia"/>
          <w:sz w:val="24"/>
          <w:szCs w:val="24"/>
        </w:rPr>
        <w:t xml:space="preserve">，且有大专及以上学历证书；提供相关证书彩色扫描件及投标截</w:t>
      </w:r>
      <w:r>
        <w:rPr>
          <w:rFonts w:hint="eastAsia"/>
          <w:color w:val="000000"/>
          <w:sz w:val="24"/>
          <w:szCs w:val="24"/>
        </w:rPr>
        <w:t xml:space="preserve">止前3个月以来任意1个月在本单位缴纳的社保证明。可以担任本项目的</w:t>
      </w:r>
      <w:bookmarkStart w:id="60" w:name="OLE_LINK60"/>
      <w:r/>
      <w:bookmarkStart w:id="61" w:name="OLE_LINK61"/>
      <w:r>
        <w:rPr>
          <w:rFonts w:hint="eastAsia"/>
          <w:color w:val="000000"/>
          <w:sz w:val="24"/>
          <w:szCs w:val="24"/>
        </w:rPr>
        <w:t xml:space="preserve">专职项目经理</w:t>
      </w:r>
      <w:bookmarkEnd w:id="60"/>
      <w:r/>
      <w:bookmarkEnd w:id="61"/>
      <w:r>
        <w:rPr>
          <w:rFonts w:hint="eastAsia"/>
          <w:color w:val="000000"/>
          <w:sz w:val="24"/>
          <w:szCs w:val="24"/>
        </w:rPr>
        <w:t xml:space="preserve">。项目经理中选后未经招标人同意不得随意更换。</w:t>
      </w:r>
      <w:r/>
    </w:p>
    <w:p>
      <w:pPr>
        <w:pStyle w:val="907"/>
        <w:ind w:firstLine="482"/>
        <w:spacing w:line="360" w:lineRule="auto"/>
        <w:shd w:val="clear" w:color="auto" w:fill="ffffff"/>
        <w:widowControl/>
        <w:rPr>
          <w:rFonts w:hint="eastAsia"/>
          <w:b/>
          <w:color w:val="000000"/>
          <w:sz w:val="24"/>
          <w:szCs w:val="24"/>
        </w:rPr>
      </w:pPr>
      <w:r/>
      <w:bookmarkEnd w:id="50"/>
      <w:r/>
      <w:bookmarkEnd w:id="56"/>
      <w:r/>
      <w:bookmarkEnd w:id="57"/>
      <w:r/>
      <w:bookmarkEnd w:id="58"/>
      <w:r/>
      <w:bookmarkStart w:id="62" w:name="_Toc35393792"/>
      <w:r/>
      <w:bookmarkStart w:id="63" w:name="_Toc105320188"/>
      <w:r/>
      <w:bookmarkStart w:id="64" w:name="_Toc35393623"/>
      <w:r>
        <w:rPr>
          <w:rFonts w:hint="eastAsia"/>
          <w:b/>
          <w:color w:val="000000"/>
          <w:sz w:val="24"/>
          <w:szCs w:val="24"/>
        </w:rPr>
        <w:t xml:space="preserve">三、获取招标文件</w:t>
      </w:r>
      <w:bookmarkEnd w:id="43"/>
      <w:r/>
      <w:bookmarkEnd w:id="44"/>
      <w:r/>
      <w:bookmarkEnd w:id="62"/>
      <w:r/>
      <w:bookmarkEnd w:id="63"/>
      <w:r/>
      <w:bookmarkEnd w:id="64"/>
      <w:r/>
      <w:bookmarkStart w:id="65" w:name="_Toc28359082"/>
      <w:r/>
      <w:bookmarkStart w:id="66" w:name="_Toc38985266"/>
      <w:r/>
      <w:bookmarkStart w:id="67" w:name="_Toc28359005"/>
      <w:r/>
      <w:bookmarkStart w:id="68" w:name="_Toc35393624"/>
      <w:r/>
      <w:bookmarkStart w:id="69" w:name="_Toc35393793"/>
      <w:r/>
      <w:bookmarkStart w:id="70" w:name="_Toc105320189"/>
      <w:r/>
      <w:bookmarkStart w:id="71" w:name="_Toc35393795"/>
      <w:r/>
      <w:bookmarkStart w:id="72" w:name="_Toc35393626"/>
      <w:r>
        <w:rPr>
          <w:rFonts w:hint="eastAsia"/>
          <w:b/>
          <w:color w:val="000000"/>
          <w:sz w:val="24"/>
          <w:szCs w:val="24"/>
        </w:rPr>
      </w:r>
      <w:r/>
    </w:p>
    <w:p>
      <w:pPr>
        <w:pStyle w:val="907"/>
        <w:ind w:firstLine="480"/>
        <w:spacing w:line="360" w:lineRule="auto"/>
        <w:shd w:val="clear" w:color="auto" w:fill="ffffff"/>
        <w:widowControl/>
        <w:rPr>
          <w:rFonts w:hint="eastAsia"/>
          <w:sz w:val="24"/>
          <w:szCs w:val="20"/>
        </w:rPr>
      </w:pPr>
      <w:r>
        <w:rPr>
          <w:rFonts w:hint="eastAsia" w:ascii="宋体" w:hAnsi="宋体"/>
          <w:color w:val="000000"/>
          <w:sz w:val="24"/>
          <w:szCs w:val="24"/>
        </w:rPr>
        <w:t xml:space="preserve">1.时间：</w:t>
      </w:r>
      <w:bookmarkEnd w:id="65"/>
      <w:r/>
      <w:bookmarkEnd w:id="66"/>
      <w:r/>
      <w:bookmarkEnd w:id="67"/>
      <w:r/>
      <w:bookmarkEnd w:id="68"/>
      <w:r/>
      <w:bookmarkEnd w:id="69"/>
      <w:r>
        <w:rPr>
          <w:rFonts w:hint="eastAsia"/>
          <w:sz w:val="24"/>
          <w:szCs w:val="20"/>
        </w:rPr>
        <w:t xml:space="preserve">自招标文件公告发布之日起</w:t>
      </w:r>
      <w:r>
        <w:rPr>
          <w:sz w:val="24"/>
          <w:szCs w:val="20"/>
        </w:rPr>
        <w:t xml:space="preserve">5</w:t>
      </w:r>
      <w:r>
        <w:rPr>
          <w:rFonts w:hint="eastAsia"/>
          <w:sz w:val="24"/>
          <w:szCs w:val="20"/>
        </w:rPr>
        <w:t xml:space="preserve">个工作日。</w:t>
      </w:r>
      <w:r/>
    </w:p>
    <w:p>
      <w:pPr>
        <w:pStyle w:val="907"/>
        <w:ind w:firstLine="480"/>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2.地点：“苏采云”系统内免费下载（投标人必须在苏采云系统中获取采购文件，方能参与政府采购项目）</w:t>
      </w:r>
      <w:r/>
    </w:p>
    <w:p>
      <w:pPr>
        <w:pStyle w:val="907"/>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3.方式：本项目采用网上注册登记方式</w:t>
      </w:r>
      <w:r/>
    </w:p>
    <w:p>
      <w:pPr>
        <w:pStyle w:val="907"/>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4.售价：0元</w:t>
      </w:r>
      <w:r/>
    </w:p>
    <w:p>
      <w:pPr>
        <w:pStyle w:val="932"/>
        <w:ind w:firstLine="498"/>
        <w:jc w:val="both"/>
        <w:keepLines/>
        <w:keepNext/>
        <w:spacing w:beforeAutospacing="0" w:afterAutospacing="0"/>
        <w:rPr>
          <w:rFonts w:ascii="Times New Roman" w:hAnsi="Times New Roman"/>
          <w:sz w:val="24"/>
          <w:szCs w:val="24"/>
        </w:rPr>
      </w:pPr>
      <w:r>
        <w:rPr>
          <w:rFonts w:hint="eastAsia" w:ascii="Times New Roman" w:hAnsi="Times New Roman"/>
          <w:sz w:val="24"/>
          <w:szCs w:val="24"/>
        </w:rPr>
        <w:t xml:space="preserve">四、</w:t>
      </w:r>
      <w:bookmarkEnd w:id="70"/>
      <w:r/>
      <w:bookmarkStart w:id="73" w:name="_Toc35393625"/>
      <w:r/>
      <w:bookmarkStart w:id="74" w:name="_Toc35393794"/>
      <w:r/>
      <w:bookmarkStart w:id="75" w:name="_Toc28359084"/>
      <w:r/>
      <w:bookmarkStart w:id="76" w:name="_Toc28359007"/>
      <w:r>
        <w:rPr>
          <w:rFonts w:ascii="Times New Roman" w:hAnsi="Times New Roman"/>
          <w:sz w:val="24"/>
          <w:szCs w:val="24"/>
        </w:rPr>
        <w:t xml:space="preserve">提交投标文件截止时间、开标时间和地点</w:t>
      </w:r>
      <w:r/>
    </w:p>
    <w:p>
      <w:pPr>
        <w:pStyle w:val="907"/>
        <w:ind w:firstLine="482"/>
        <w:spacing w:before="156" w:line="360" w:lineRule="auto"/>
        <w:widowControl/>
        <w:rPr>
          <w:sz w:val="24"/>
          <w:szCs w:val="20"/>
        </w:rPr>
      </w:pPr>
      <w:r>
        <w:rPr>
          <w:rFonts w:hint="eastAsia"/>
          <w:sz w:val="24"/>
          <w:szCs w:val="20"/>
        </w:rPr>
        <w:t xml:space="preserve">1、时间：2025年</w:t>
      </w:r>
      <w:r>
        <w:rPr>
          <w:rFonts w:hint="eastAsia"/>
          <w:sz w:val="24"/>
          <w:szCs w:val="20"/>
        </w:rPr>
        <w:t xml:space="preserve">11</w:t>
      </w:r>
      <w:r>
        <w:rPr>
          <w:rFonts w:hint="eastAsia"/>
          <w:sz w:val="24"/>
          <w:szCs w:val="20"/>
        </w:rPr>
        <w:t xml:space="preserve">月 </w:t>
      </w:r>
      <w:r>
        <w:rPr>
          <w:rFonts w:hint="eastAsia"/>
          <w:sz w:val="24"/>
          <w:szCs w:val="20"/>
        </w:rPr>
        <w:t xml:space="preserve">1</w:t>
      </w:r>
      <w:r>
        <w:rPr>
          <w:rFonts w:hint="eastAsia"/>
          <w:sz w:val="24"/>
          <w:szCs w:val="20"/>
        </w:rPr>
        <w:t xml:space="preserve">8</w:t>
      </w:r>
      <w:r>
        <w:rPr>
          <w:rFonts w:hint="eastAsia"/>
          <w:sz w:val="24"/>
          <w:szCs w:val="20"/>
        </w:rPr>
        <w:t xml:space="preserve">日15点00分（北京时间）</w:t>
      </w:r>
      <w:r>
        <w:rPr>
          <w:sz w:val="24"/>
          <w:szCs w:val="20"/>
        </w:rPr>
      </w:r>
      <w:r/>
    </w:p>
    <w:p>
      <w:pPr>
        <w:pStyle w:val="932"/>
        <w:ind w:firstLine="480"/>
        <w:jc w:val="both"/>
        <w:spacing w:beforeAutospacing="0" w:afterAutospacing="0"/>
        <w:rPr>
          <w:rFonts w:hint="eastAsia" w:ascii="Times New Roman" w:hAnsi="Times New Roman"/>
          <w:b w:val="0"/>
          <w:color w:val="000000"/>
          <w:sz w:val="24"/>
          <w:szCs w:val="20"/>
        </w:rPr>
      </w:pPr>
      <w:r>
        <w:rPr>
          <w:rFonts w:hint="eastAsia" w:ascii="Times New Roman" w:hAnsi="Times New Roman"/>
          <w:b w:val="0"/>
          <w:color w:val="000000"/>
          <w:sz w:val="24"/>
          <w:szCs w:val="20"/>
        </w:rPr>
        <w:t xml:space="preserve">2、地点：苏采云“不见面”开标大厅。</w:t>
      </w:r>
      <w:r/>
    </w:p>
    <w:p>
      <w:pPr>
        <w:pStyle w:val="907"/>
        <w:ind w:firstLine="482"/>
        <w:spacing w:before="156" w:line="360" w:lineRule="auto"/>
        <w:widowControl/>
        <w:rPr>
          <w:b/>
          <w:bCs/>
          <w:sz w:val="24"/>
          <w:szCs w:val="20"/>
        </w:rPr>
      </w:pPr>
      <w:r/>
      <w:bookmarkEnd w:id="71"/>
      <w:r/>
      <w:bookmarkEnd w:id="72"/>
      <w:r/>
      <w:bookmarkEnd w:id="73"/>
      <w:r/>
      <w:bookmarkEnd w:id="74"/>
      <w:r/>
      <w:bookmarkEnd w:id="75"/>
      <w:r/>
      <w:bookmarkEnd w:id="76"/>
      <w:r/>
      <w:bookmarkStart w:id="77" w:name="_Toc38985267"/>
      <w:r>
        <w:rPr>
          <w:rFonts w:hint="eastAsia"/>
          <w:b/>
          <w:bCs/>
          <w:sz w:val="24"/>
          <w:szCs w:val="20"/>
        </w:rPr>
        <w:t xml:space="preserve">五、公告期限</w:t>
      </w:r>
      <w:bookmarkEnd w:id="77"/>
      <w:r>
        <w:rPr>
          <w:b/>
          <w:bCs/>
          <w:sz w:val="24"/>
          <w:szCs w:val="20"/>
        </w:rPr>
      </w:r>
      <w:r/>
    </w:p>
    <w:p>
      <w:pPr>
        <w:pStyle w:val="907"/>
        <w:ind w:firstLine="480"/>
        <w:spacing w:line="360" w:lineRule="auto"/>
        <w:widowControl/>
        <w:rPr>
          <w:sz w:val="24"/>
          <w:szCs w:val="20"/>
        </w:rPr>
      </w:pPr>
      <w:r/>
      <w:bookmarkStart w:id="78" w:name="_Toc38985268"/>
      <w:r>
        <w:rPr>
          <w:rFonts w:hint="eastAsia"/>
          <w:sz w:val="24"/>
          <w:szCs w:val="20"/>
        </w:rPr>
        <w:t xml:space="preserve">自本公告发布之日起5个工作日。</w:t>
      </w:r>
      <w:bookmarkEnd w:id="78"/>
      <w:r>
        <w:rPr>
          <w:sz w:val="24"/>
          <w:szCs w:val="20"/>
        </w:rPr>
      </w:r>
      <w:r/>
    </w:p>
    <w:p>
      <w:pPr>
        <w:pStyle w:val="907"/>
        <w:ind w:firstLine="480"/>
        <w:spacing w:line="360" w:lineRule="auto"/>
        <w:widowControl/>
        <w:rPr>
          <w:b/>
          <w:bCs/>
          <w:sz w:val="24"/>
          <w:szCs w:val="20"/>
        </w:rPr>
      </w:pPr>
      <w:r>
        <w:rPr>
          <w:rFonts w:hint="eastAsia"/>
          <w:b/>
          <w:bCs/>
          <w:sz w:val="24"/>
          <w:szCs w:val="20"/>
        </w:rPr>
        <w:t xml:space="preserve">七、其他补充事宜</w:t>
      </w:r>
      <w:r>
        <w:rPr>
          <w:b/>
          <w:bCs/>
          <w:sz w:val="24"/>
          <w:szCs w:val="20"/>
        </w:rPr>
      </w:r>
      <w:r/>
    </w:p>
    <w:p>
      <w:pPr>
        <w:pStyle w:val="932"/>
        <w:ind w:firstLine="560"/>
        <w:jc w:val="both"/>
        <w:spacing w:beforeAutospacing="0" w:afterAutospacing="0"/>
        <w:shd w:val="clear" w:color="auto" w:fill="ffffff"/>
        <w:widowControl/>
        <w:rPr>
          <w:rFonts w:ascii="Times New Roman" w:hAnsi="Times New Roman"/>
          <w:b w:val="0"/>
          <w:color w:val="000000"/>
          <w:sz w:val="24"/>
          <w:szCs w:val="20"/>
        </w:rPr>
      </w:pPr>
      <w:r/>
      <w:bookmarkStart w:id="79" w:name="OLE_LINK195"/>
      <w:r>
        <w:rPr>
          <w:rFonts w:hint="eastAsia" w:ascii="Times New Roman" w:hAnsi="Times New Roman"/>
          <w:b w:val="0"/>
          <w:color w:val="000000"/>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Times New Roman" w:hAnsi="Times New Roman"/>
          <w:b w:val="0"/>
          <w:color w:val="000000"/>
          <w:sz w:val="24"/>
          <w:szCs w:val="20"/>
        </w:rPr>
      </w:r>
      <w:r/>
    </w:p>
    <w:p>
      <w:pPr>
        <w:pStyle w:val="932"/>
        <w:ind w:firstLine="560"/>
        <w:jc w:val="both"/>
        <w:spacing w:beforeAutospacing="0" w:afterAutospacing="0"/>
        <w:shd w:val="clear" w:color="auto" w:fill="ffffff"/>
        <w:widowControl/>
        <w:rPr>
          <w:rFonts w:ascii="Times New Roman" w:hAnsi="Times New Roman"/>
          <w:b w:val="0"/>
          <w:color w:val="000000"/>
          <w:sz w:val="24"/>
          <w:szCs w:val="20"/>
        </w:rPr>
      </w:pPr>
      <w:r>
        <w:rPr>
          <w:rFonts w:hint="eastAsia" w:ascii="Times New Roman" w:hAnsi="Times New Roman"/>
          <w:b w:val="0"/>
          <w:color w:val="000000"/>
          <w:sz w:val="24"/>
          <w:szCs w:val="20"/>
        </w:rPr>
        <w:t xml:space="preserve">领取CA和办理电子签章（请至亭湖区政务服务中心二楼226窗口办理，联系电话：15051556883，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Times New Roman" w:hAnsi="Times New Roman"/>
          <w:b w:val="0"/>
          <w:color w:val="000000"/>
          <w:sz w:val="24"/>
          <w:szCs w:val="20"/>
        </w:rPr>
      </w:r>
      <w:r/>
    </w:p>
    <w:p>
      <w:pPr>
        <w:pStyle w:val="907"/>
        <w:ind w:firstLine="480"/>
        <w:jc w:val="left"/>
        <w:spacing w:line="480" w:lineRule="exact"/>
        <w:widowControl/>
        <w:rPr>
          <w:rFonts w:ascii="宋体" w:hAnsi="宋体"/>
          <w:color w:val="000000"/>
          <w:sz w:val="24"/>
        </w:rPr>
      </w:pPr>
      <w:r>
        <w:rPr>
          <w:rFonts w:hint="eastAsia" w:ascii="宋体" w:hAnsi="宋体"/>
          <w:color w:val="000000"/>
          <w:sz w:val="24"/>
        </w:rPr>
        <w:t xml:space="preserve">2.潜在供应商访问电子招标响应交易平台的网络地址和方法： </w:t>
      </w:r>
      <w:r>
        <w:rPr>
          <w:rFonts w:ascii="宋体" w:hAnsi="宋体"/>
          <w:color w:val="000000"/>
          <w:sz w:val="24"/>
        </w:rPr>
      </w:r>
      <w:r/>
    </w:p>
    <w:p>
      <w:pPr>
        <w:pStyle w:val="907"/>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07"/>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2.2 潜在投标人访问“苏采云”系统方法：江苏省政府采购网首页-“苏采云”链接。 </w:t>
      </w:r>
      <w:r/>
    </w:p>
    <w:p>
      <w:pPr>
        <w:pStyle w:val="907"/>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2.3 采购文件（后缀名为“.kedt”）、供应商操作手册及政府采购客户端 工具可通过“苏采云”系统相应链接进行下载。 </w:t>
      </w:r>
      <w:r/>
    </w:p>
    <w:p>
      <w:pPr>
        <w:pStyle w:val="907"/>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2.4 采购代理机构将数据电文形式的采购文件加载至“苏采云”系统，供潜在供应商下载或者查阅。 </w:t>
      </w:r>
      <w:r/>
    </w:p>
    <w:p>
      <w:pPr>
        <w:pStyle w:val="907"/>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2.5 请潜在投标单位提前安装相应的控件（详见《“苏采云”系统供应商操作手册》）并使用谷歌浏览器登录“苏采云”系统参与不见面开评标。 </w:t>
      </w:r>
      <w:r/>
    </w:p>
    <w:p>
      <w:pPr>
        <w:pStyle w:val="907"/>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如潜在投标人未按上述要求操作，将自行承担所产生的风险。</w:t>
      </w:r>
      <w:r/>
    </w:p>
    <w:p>
      <w:pPr>
        <w:pStyle w:val="907"/>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3.有关本次招标的事项若存在变动或修改，敬请及时关注</w:t>
      </w:r>
      <w:r>
        <w:rPr>
          <w:rFonts w:hint="eastAsia"/>
          <w:sz w:val="24"/>
          <w:szCs w:val="20"/>
        </w:rPr>
        <w:t xml:space="preserve">盐城幼儿师范高等专科学校</w:t>
      </w:r>
      <w:r>
        <w:rPr>
          <w:rFonts w:hint="eastAsia" w:ascii="宋体" w:hAnsi="宋体"/>
          <w:color w:val="000000"/>
          <w:sz w:val="24"/>
        </w:rPr>
        <w:t xml:space="preserve">在“中国政府采购网”、“江苏政府采购网”“盐城市政府采购网”发布的更正公告。    </w:t>
      </w:r>
      <w:r/>
    </w:p>
    <w:p>
      <w:pPr>
        <w:pStyle w:val="907"/>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4.本次招标不收取投标保证金，不收取质量保证金。</w:t>
      </w:r>
      <w:r/>
    </w:p>
    <w:p>
      <w:pPr>
        <w:pStyle w:val="907"/>
        <w:ind w:firstLine="482"/>
        <w:spacing w:before="156" w:line="360" w:lineRule="auto"/>
        <w:widowControl/>
        <w:rPr>
          <w:b/>
          <w:bCs/>
          <w:sz w:val="24"/>
          <w:szCs w:val="20"/>
        </w:rPr>
      </w:pPr>
      <w:r/>
      <w:bookmarkEnd w:id="79"/>
      <w:r>
        <w:rPr>
          <w:rFonts w:hint="eastAsia"/>
          <w:b/>
          <w:color w:val="000000"/>
          <w:sz w:val="24"/>
          <w:szCs w:val="24"/>
        </w:rPr>
        <w:t xml:space="preserve">七、</w:t>
      </w:r>
      <w:r>
        <w:rPr>
          <w:rFonts w:hint="eastAsia"/>
          <w:b/>
          <w:bCs/>
          <w:sz w:val="24"/>
          <w:szCs w:val="20"/>
        </w:rPr>
        <w:t xml:space="preserve">对本次招标提出询问，请按以下方式联系。</w:t>
      </w:r>
      <w:r>
        <w:rPr>
          <w:b/>
          <w:bCs/>
          <w:sz w:val="24"/>
          <w:szCs w:val="20"/>
        </w:rPr>
      </w:r>
      <w:r/>
    </w:p>
    <w:p>
      <w:pPr>
        <w:pStyle w:val="907"/>
        <w:ind w:firstLine="480"/>
        <w:spacing w:line="360" w:lineRule="auto"/>
        <w:widowControl/>
        <w:rPr>
          <w:b/>
          <w:bCs/>
          <w:sz w:val="24"/>
          <w:szCs w:val="20"/>
        </w:rPr>
      </w:pPr>
      <w:r/>
      <w:bookmarkStart w:id="80" w:name="_Toc35393637"/>
      <w:r/>
      <w:bookmarkStart w:id="81" w:name="_Toc35393806"/>
      <w:r/>
      <w:bookmarkStart w:id="82" w:name="_Toc28359096"/>
      <w:r/>
      <w:bookmarkStart w:id="83" w:name="_Toc28359019"/>
      <w:r>
        <w:rPr>
          <w:rFonts w:hint="eastAsia"/>
          <w:b/>
          <w:bCs/>
          <w:sz w:val="24"/>
          <w:szCs w:val="20"/>
        </w:rPr>
        <w:t xml:space="preserve">1.采购人信息</w:t>
      </w:r>
      <w:bookmarkEnd w:id="80"/>
      <w:r/>
      <w:bookmarkEnd w:id="81"/>
      <w:r/>
      <w:bookmarkEnd w:id="82"/>
      <w:r/>
      <w:bookmarkEnd w:id="83"/>
      <w:r>
        <w:rPr>
          <w:b/>
          <w:bCs/>
          <w:sz w:val="24"/>
          <w:szCs w:val="20"/>
        </w:rPr>
      </w:r>
      <w:r/>
    </w:p>
    <w:p>
      <w:pPr>
        <w:pStyle w:val="907"/>
        <w:ind w:firstLine="480"/>
        <w:spacing w:line="360" w:lineRule="auto"/>
        <w:widowControl/>
        <w:rPr>
          <w:sz w:val="24"/>
          <w:szCs w:val="20"/>
        </w:rPr>
      </w:pPr>
      <w:r>
        <w:rPr>
          <w:rFonts w:hint="eastAsia"/>
          <w:sz w:val="24"/>
          <w:szCs w:val="20"/>
        </w:rPr>
        <w:t xml:space="preserve">名    称：盐城幼儿师范高等专科学校</w:t>
      </w:r>
      <w:r>
        <w:rPr>
          <w:sz w:val="24"/>
          <w:szCs w:val="20"/>
        </w:rPr>
      </w:r>
      <w:r/>
    </w:p>
    <w:p>
      <w:pPr>
        <w:pStyle w:val="907"/>
        <w:ind w:firstLine="480"/>
        <w:spacing w:line="360" w:lineRule="auto"/>
        <w:widowControl/>
        <w:rPr>
          <w:sz w:val="24"/>
          <w:szCs w:val="20"/>
        </w:rPr>
      </w:pPr>
      <w:r>
        <w:rPr>
          <w:rFonts w:hint="eastAsia"/>
          <w:sz w:val="24"/>
          <w:szCs w:val="20"/>
        </w:rPr>
        <w:t xml:space="preserve">地    址：盐城市高职园区学海路28号 </w:t>
      </w:r>
      <w:r>
        <w:rPr>
          <w:sz w:val="24"/>
          <w:szCs w:val="20"/>
        </w:rPr>
      </w:r>
      <w:r/>
    </w:p>
    <w:p>
      <w:pPr>
        <w:pStyle w:val="907"/>
        <w:ind w:firstLine="480"/>
        <w:spacing w:line="360" w:lineRule="auto"/>
        <w:widowControl/>
        <w:rPr>
          <w:sz w:val="24"/>
          <w:szCs w:val="20"/>
        </w:rPr>
      </w:pPr>
      <w:r>
        <w:rPr>
          <w:rFonts w:hint="eastAsia"/>
          <w:sz w:val="24"/>
          <w:szCs w:val="20"/>
        </w:rPr>
        <w:t xml:space="preserve">联 系 人：周老师   联系方式：0515-89966103</w:t>
      </w:r>
      <w:r>
        <w:rPr>
          <w:sz w:val="24"/>
          <w:szCs w:val="20"/>
        </w:rPr>
      </w:r>
      <w:r/>
    </w:p>
    <w:p>
      <w:pPr>
        <w:pStyle w:val="907"/>
        <w:ind w:firstLine="480"/>
        <w:spacing w:line="360" w:lineRule="auto"/>
        <w:widowControl/>
        <w:rPr>
          <w:rFonts w:eastAsia="Arial"/>
          <w:b/>
          <w:bCs/>
          <w:sz w:val="24"/>
          <w:szCs w:val="20"/>
        </w:rPr>
      </w:pPr>
      <w:r>
        <w:rPr>
          <w:rFonts w:hint="eastAsia" w:eastAsia="Arial"/>
          <w:b/>
          <w:bCs/>
          <w:sz w:val="24"/>
          <w:szCs w:val="20"/>
        </w:rPr>
        <w:t xml:space="preserve">2.采购代理机构信息</w:t>
      </w:r>
      <w:r>
        <w:rPr>
          <w:rFonts w:eastAsia="Arial"/>
          <w:b/>
          <w:bCs/>
          <w:sz w:val="24"/>
          <w:szCs w:val="20"/>
        </w:rPr>
      </w:r>
      <w:r/>
    </w:p>
    <w:p>
      <w:pPr>
        <w:pStyle w:val="907"/>
        <w:ind w:firstLine="480"/>
        <w:spacing w:line="360" w:lineRule="auto"/>
        <w:widowControl/>
        <w:rPr>
          <w:rFonts w:hint="eastAsia"/>
          <w:color w:val="000000"/>
          <w:sz w:val="24"/>
          <w:szCs w:val="24"/>
        </w:rPr>
      </w:pPr>
      <w:r>
        <w:rPr>
          <w:rFonts w:hint="eastAsia" w:eastAsia="Arial"/>
          <w:sz w:val="24"/>
          <w:szCs w:val="20"/>
        </w:rPr>
        <w:t xml:space="preserve">名 称：</w:t>
      </w:r>
      <w:r>
        <w:rPr>
          <w:rFonts w:hint="eastAsia"/>
          <w:color w:val="000000"/>
          <w:sz w:val="24"/>
          <w:szCs w:val="24"/>
        </w:rPr>
        <w:t xml:space="preserve">江苏宏天工程管理有限公司。</w:t>
      </w:r>
      <w:r/>
    </w:p>
    <w:p>
      <w:pPr>
        <w:pStyle w:val="907"/>
        <w:ind w:firstLine="480"/>
        <w:spacing w:line="360" w:lineRule="auto"/>
        <w:widowControl/>
        <w:rPr>
          <w:rFonts w:hint="eastAsia"/>
          <w:color w:val="000000"/>
          <w:sz w:val="24"/>
          <w:szCs w:val="24"/>
        </w:rPr>
      </w:pPr>
      <w:r>
        <w:rPr>
          <w:rFonts w:hint="eastAsia" w:eastAsia="Arial"/>
          <w:sz w:val="24"/>
          <w:szCs w:val="20"/>
        </w:rPr>
        <w:t xml:space="preserve">地    址：</w:t>
      </w:r>
      <w:r>
        <w:rPr>
          <w:color w:val="000000"/>
          <w:sz w:val="24"/>
          <w:szCs w:val="24"/>
        </w:rPr>
        <w:t xml:space="preserve">盐城市鹿鸣路988号金航财富大厦17楼</w:t>
      </w:r>
      <w:r>
        <w:rPr>
          <w:rFonts w:hint="eastAsia"/>
          <w:color w:val="000000"/>
          <w:sz w:val="24"/>
          <w:szCs w:val="24"/>
        </w:rPr>
      </w:r>
      <w:r/>
    </w:p>
    <w:p>
      <w:pPr>
        <w:pStyle w:val="907"/>
        <w:ind w:firstLine="480"/>
        <w:spacing w:line="360" w:lineRule="auto"/>
        <w:widowControl/>
        <w:rPr>
          <w:rFonts w:eastAsia="Arial"/>
          <w:sz w:val="24"/>
          <w:szCs w:val="20"/>
        </w:rPr>
      </w:pPr>
      <w:r>
        <w:rPr>
          <w:rFonts w:hint="eastAsia" w:eastAsia="Arial"/>
          <w:sz w:val="24"/>
          <w:szCs w:val="20"/>
        </w:rPr>
        <w:t xml:space="preserve">联 系 人： </w:t>
      </w:r>
      <w:r>
        <w:rPr>
          <w:rFonts w:hint="eastAsia"/>
          <w:color w:val="000000"/>
          <w:sz w:val="24"/>
          <w:szCs w:val="24"/>
        </w:rPr>
        <w:t xml:space="preserve">蔡</w:t>
      </w:r>
      <w:r>
        <w:rPr>
          <w:rFonts w:hint="eastAsia"/>
          <w:color w:val="000000"/>
          <w:sz w:val="24"/>
          <w:szCs w:val="24"/>
        </w:rPr>
        <w:t xml:space="preserve">女士</w:t>
      </w:r>
      <w:bookmarkStart w:id="84" w:name="_Toc28359087"/>
      <w:r/>
      <w:bookmarkStart w:id="85" w:name="_Toc28359010"/>
      <w:r>
        <w:rPr>
          <w:rFonts w:hint="eastAsia" w:eastAsia="Arial"/>
          <w:sz w:val="24"/>
          <w:szCs w:val="20"/>
        </w:rPr>
        <w:t xml:space="preserve">     联系方式： </w:t>
      </w:r>
      <w:r>
        <w:rPr>
          <w:rFonts w:hint="eastAsia"/>
          <w:sz w:val="24"/>
          <w:szCs w:val="20"/>
        </w:rPr>
        <w:t xml:space="preserve">18005108380</w:t>
      </w:r>
      <w:r>
        <w:rPr>
          <w:rFonts w:hint="eastAsia" w:eastAsia="Arial"/>
          <w:sz w:val="24"/>
          <w:szCs w:val="20"/>
        </w:rPr>
        <w:t xml:space="preserve"> </w:t>
      </w:r>
      <w:bookmarkEnd w:id="84"/>
      <w:r/>
      <w:bookmarkEnd w:id="85"/>
      <w:r>
        <w:rPr>
          <w:rFonts w:eastAsia="Arial"/>
          <w:sz w:val="24"/>
          <w:szCs w:val="20"/>
        </w:rPr>
        <w:tab/>
      </w:r>
      <w:r/>
    </w:p>
    <w:p>
      <w:pPr>
        <w:pStyle w:val="907"/>
        <w:ind w:firstLine="480"/>
        <w:spacing w:line="360" w:lineRule="auto"/>
        <w:widowControl/>
        <w:rPr>
          <w:rFonts w:eastAsia="Arial"/>
          <w:b/>
          <w:bCs/>
          <w:sz w:val="24"/>
          <w:szCs w:val="20"/>
        </w:rPr>
      </w:pPr>
      <w:r>
        <w:rPr>
          <w:rFonts w:hint="eastAsia" w:eastAsia="Arial"/>
          <w:b/>
          <w:bCs/>
          <w:sz w:val="24"/>
          <w:szCs w:val="20"/>
        </w:rPr>
        <w:t xml:space="preserve">3.项目联系方式</w:t>
      </w:r>
      <w:r>
        <w:rPr>
          <w:rFonts w:eastAsia="Arial"/>
          <w:b/>
          <w:bCs/>
          <w:sz w:val="24"/>
          <w:szCs w:val="20"/>
        </w:rPr>
      </w:r>
      <w:r/>
    </w:p>
    <w:p>
      <w:pPr>
        <w:pStyle w:val="907"/>
        <w:ind w:firstLine="480"/>
        <w:spacing w:line="360" w:lineRule="auto"/>
        <w:widowControl/>
        <w:rPr>
          <w:sz w:val="24"/>
          <w:szCs w:val="20"/>
        </w:rPr>
      </w:pPr>
      <w:r>
        <w:rPr>
          <w:rFonts w:hint="eastAsia" w:eastAsia="Arial"/>
          <w:sz w:val="24"/>
          <w:szCs w:val="20"/>
        </w:rPr>
        <w:t xml:space="preserve">项目联系人：</w:t>
      </w:r>
      <w:r>
        <w:rPr>
          <w:rFonts w:hint="eastAsia"/>
          <w:sz w:val="24"/>
          <w:szCs w:val="20"/>
        </w:rPr>
        <w:t xml:space="preserve">周老师</w:t>
      </w:r>
      <w:r>
        <w:rPr>
          <w:sz w:val="24"/>
          <w:szCs w:val="20"/>
        </w:rPr>
      </w:r>
      <w:r/>
    </w:p>
    <w:p>
      <w:pPr>
        <w:pStyle w:val="907"/>
        <w:ind w:firstLine="480"/>
        <w:spacing w:line="360" w:lineRule="auto"/>
        <w:widowControl/>
        <w:rPr>
          <w:sz w:val="24"/>
          <w:szCs w:val="20"/>
        </w:rPr>
      </w:pPr>
      <w:r>
        <w:rPr>
          <w:rFonts w:hint="eastAsia" w:eastAsia="Arial"/>
          <w:sz w:val="24"/>
          <w:szCs w:val="20"/>
        </w:rPr>
        <w:t xml:space="preserve">联系方式：</w:t>
      </w:r>
      <w:r>
        <w:rPr>
          <w:rFonts w:hint="eastAsia"/>
          <w:sz w:val="24"/>
          <w:szCs w:val="20"/>
        </w:rPr>
        <w:t xml:space="preserve">0515-89966103</w:t>
      </w:r>
      <w:r>
        <w:rPr>
          <w:sz w:val="24"/>
          <w:szCs w:val="20"/>
        </w:rPr>
      </w:r>
      <w:r/>
    </w:p>
    <w:p>
      <w:pPr>
        <w:pStyle w:val="907"/>
        <w:jc w:val="center"/>
        <w:spacing w:line="640" w:lineRule="exact"/>
        <w:rPr>
          <w:rFonts w:hint="eastAsia"/>
          <w:bCs/>
          <w:color w:val="000000"/>
          <w:sz w:val="44"/>
          <w:szCs w:val="44"/>
        </w:rPr>
        <w:outlineLvl w:val="0"/>
      </w:pPr>
      <w:r/>
      <w:bookmarkStart w:id="86" w:name="_Toc105320191"/>
      <w:r>
        <w:rPr>
          <w:rFonts w:hint="eastAsia"/>
          <w:bCs/>
          <w:color w:val="000000"/>
          <w:sz w:val="44"/>
          <w:szCs w:val="44"/>
        </w:rPr>
      </w:r>
      <w:r/>
    </w:p>
    <w:p>
      <w:pPr>
        <w:pStyle w:val="907"/>
        <w:jc w:val="center"/>
        <w:spacing w:line="640" w:lineRule="exact"/>
        <w:rPr>
          <w:rFonts w:hint="eastAsia" w:eastAsia="方正小标宋_GBK"/>
          <w:bCs/>
          <w:color w:val="000000"/>
          <w:sz w:val="44"/>
          <w:szCs w:val="44"/>
        </w:rPr>
        <w:outlineLvl w:val="0"/>
      </w:pPr>
      <w:r>
        <w:rPr>
          <w:rFonts w:hint="eastAsia" w:eastAsia="方正小标宋_GBK"/>
          <w:bCs/>
          <w:color w:val="000000"/>
          <w:sz w:val="44"/>
          <w:szCs w:val="44"/>
        </w:rPr>
        <w:t xml:space="preserve">第二章  </w:t>
      </w:r>
      <w:bookmarkStart w:id="87" w:name="_Toc513029202"/>
      <w:r/>
      <w:bookmarkStart w:id="88" w:name="_Toc20823274"/>
      <w:r/>
      <w:bookmarkStart w:id="89" w:name="_Toc16938518"/>
      <w:r/>
      <w:bookmarkStart w:id="90" w:name="_Toc120614213"/>
      <w:r>
        <w:rPr>
          <w:rFonts w:hint="eastAsia" w:eastAsia="方正小标宋_GBK"/>
          <w:bCs/>
          <w:color w:val="000000"/>
          <w:sz w:val="44"/>
          <w:szCs w:val="44"/>
        </w:rPr>
        <w:t xml:space="preserve">投标人须知</w:t>
      </w:r>
      <w:bookmarkEnd w:id="86"/>
      <w:r/>
      <w:bookmarkEnd w:id="87"/>
      <w:r/>
      <w:bookmarkEnd w:id="88"/>
      <w:r/>
      <w:bookmarkEnd w:id="89"/>
      <w:r/>
      <w:bookmarkEnd w:id="90"/>
      <w:r>
        <w:rPr>
          <w:rFonts w:hint="eastAsia" w:eastAsia="方正小标宋_GBK"/>
          <w:bCs/>
          <w:color w:val="000000"/>
          <w:sz w:val="44"/>
          <w:szCs w:val="44"/>
        </w:rPr>
      </w:r>
      <w:r/>
    </w:p>
    <w:p>
      <w:pPr>
        <w:pStyle w:val="907"/>
        <w:ind w:firstLine="482"/>
        <w:spacing w:line="440" w:lineRule="exact"/>
        <w:shd w:val="clear" w:color="auto" w:fill="ffffff"/>
        <w:rPr>
          <w:rFonts w:hint="eastAsia"/>
          <w:b/>
          <w:sz w:val="24"/>
          <w:szCs w:val="24"/>
        </w:rPr>
      </w:pPr>
      <w:r/>
      <w:bookmarkStart w:id="91" w:name="_Toc20823275"/>
      <w:r/>
      <w:bookmarkStart w:id="92" w:name="_Toc120614214"/>
      <w:r/>
      <w:bookmarkStart w:id="93" w:name="_Toc513029203"/>
      <w:r/>
      <w:bookmarkStart w:id="94" w:name="_Toc16938519"/>
      <w:r>
        <w:rPr>
          <w:rFonts w:hint="eastAsia"/>
          <w:b/>
          <w:sz w:val="24"/>
          <w:szCs w:val="24"/>
        </w:rPr>
      </w:r>
      <w:r/>
    </w:p>
    <w:p>
      <w:pPr>
        <w:pStyle w:val="907"/>
        <w:ind w:firstLine="482"/>
        <w:spacing w:line="360" w:lineRule="auto"/>
        <w:shd w:val="clear" w:color="auto" w:fill="ffffff"/>
        <w:rPr>
          <w:rFonts w:hint="eastAsia"/>
          <w:b/>
          <w:sz w:val="24"/>
          <w:szCs w:val="24"/>
        </w:rPr>
      </w:pPr>
      <w:r>
        <w:rPr>
          <w:rFonts w:hint="eastAsia"/>
          <w:b/>
          <w:sz w:val="24"/>
          <w:szCs w:val="24"/>
        </w:rPr>
        <w:t xml:space="preserve">一、总则</w:t>
      </w:r>
      <w:bookmarkEnd w:id="91"/>
      <w:r/>
      <w:bookmarkEnd w:id="92"/>
      <w:r/>
      <w:bookmarkEnd w:id="93"/>
      <w:r/>
      <w:bookmarkEnd w:id="94"/>
      <w:r>
        <w:rPr>
          <w:rFonts w:hint="eastAsia"/>
          <w:b/>
          <w:sz w:val="24"/>
          <w:szCs w:val="24"/>
        </w:rPr>
      </w:r>
      <w:r/>
    </w:p>
    <w:p>
      <w:pPr>
        <w:pStyle w:val="907"/>
        <w:ind w:firstLine="482"/>
        <w:spacing w:line="360" w:lineRule="auto"/>
        <w:shd w:val="clear" w:color="auto" w:fill="ffffff"/>
        <w:widowControl/>
        <w:rPr>
          <w:rFonts w:hint="eastAsia"/>
          <w:b/>
          <w:sz w:val="24"/>
          <w:szCs w:val="24"/>
        </w:rPr>
      </w:pPr>
      <w:r/>
      <w:bookmarkStart w:id="95" w:name="_Hlt16619475"/>
      <w:r/>
      <w:bookmarkEnd w:id="95"/>
      <w:r/>
      <w:bookmarkStart w:id="96" w:name="_Toc458694821"/>
      <w:r/>
      <w:bookmarkStart w:id="97" w:name="_Toc20823276"/>
      <w:r/>
      <w:bookmarkStart w:id="98" w:name="_Toc16938520"/>
      <w:r/>
      <w:bookmarkStart w:id="99" w:name="_Toc513029204"/>
      <w:r>
        <w:rPr>
          <w:rFonts w:hint="eastAsia"/>
          <w:b/>
          <w:sz w:val="24"/>
          <w:szCs w:val="24"/>
        </w:rPr>
        <w:t xml:space="preserve">1</w:t>
      </w:r>
      <w:bookmarkEnd w:id="96"/>
      <w:r>
        <w:rPr>
          <w:rFonts w:hint="eastAsia"/>
          <w:b/>
          <w:sz w:val="24"/>
          <w:szCs w:val="24"/>
        </w:rPr>
        <w:t xml:space="preserve">.招标方式</w:t>
      </w:r>
      <w:bookmarkEnd w:id="97"/>
      <w:r/>
      <w:bookmarkEnd w:id="98"/>
      <w:r/>
      <w:bookmarkEnd w:id="99"/>
      <w:r>
        <w:rPr>
          <w:rFonts w:hint="eastAsia"/>
          <w:b/>
          <w:sz w:val="24"/>
          <w:szCs w:val="24"/>
        </w:rPr>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1.1 本次招标采取公开招标方式，本招标文件仅适用于招标公告中所述项目。</w:t>
      </w:r>
      <w:r/>
    </w:p>
    <w:p>
      <w:pPr>
        <w:pStyle w:val="907"/>
        <w:ind w:firstLine="482"/>
        <w:spacing w:line="360" w:lineRule="auto"/>
        <w:shd w:val="clear" w:color="auto" w:fill="ffffff"/>
        <w:widowControl/>
        <w:rPr>
          <w:rFonts w:hint="eastAsia"/>
          <w:b/>
          <w:sz w:val="24"/>
          <w:szCs w:val="24"/>
        </w:rPr>
      </w:pPr>
      <w:r/>
      <w:bookmarkStart w:id="100" w:name="_Toc20823277"/>
      <w:r/>
      <w:bookmarkStart w:id="101" w:name="_Toc16938521"/>
      <w:r/>
      <w:bookmarkStart w:id="102" w:name="_Toc513029205"/>
      <w:r>
        <w:rPr>
          <w:rFonts w:hint="eastAsia"/>
          <w:b/>
          <w:sz w:val="24"/>
          <w:szCs w:val="24"/>
        </w:rPr>
        <w:t xml:space="preserve">2.合格的投标人</w:t>
      </w:r>
      <w:bookmarkEnd w:id="100"/>
      <w:r/>
      <w:bookmarkEnd w:id="101"/>
      <w:r/>
      <w:bookmarkEnd w:id="102"/>
      <w:r>
        <w:rPr>
          <w:rFonts w:hint="eastAsia"/>
          <w:b/>
          <w:sz w:val="24"/>
          <w:szCs w:val="24"/>
        </w:rPr>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2.1满足招标公告中供应商的资格要求的规定。</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2.2 满足本文件实质性条款的规定。</w:t>
      </w:r>
      <w:r/>
    </w:p>
    <w:p>
      <w:pPr>
        <w:pStyle w:val="907"/>
        <w:ind w:firstLine="482"/>
        <w:spacing w:line="360" w:lineRule="auto"/>
        <w:shd w:val="clear" w:color="auto" w:fill="ffffff"/>
        <w:widowControl/>
        <w:rPr>
          <w:rFonts w:hint="eastAsia"/>
          <w:b/>
          <w:sz w:val="24"/>
          <w:szCs w:val="24"/>
        </w:rPr>
      </w:pPr>
      <w:r/>
      <w:bookmarkStart w:id="103" w:name="_Toc20823278"/>
      <w:r/>
      <w:bookmarkStart w:id="104" w:name="_Toc16938522"/>
      <w:r/>
      <w:bookmarkStart w:id="105" w:name="_Toc513029206"/>
      <w:r>
        <w:rPr>
          <w:rFonts w:hint="eastAsia"/>
          <w:b/>
          <w:sz w:val="24"/>
          <w:szCs w:val="24"/>
        </w:rPr>
        <w:t xml:space="preserve">3.适用法律</w:t>
      </w:r>
      <w:bookmarkEnd w:id="103"/>
      <w:r/>
      <w:bookmarkEnd w:id="104"/>
      <w:r/>
      <w:bookmarkEnd w:id="105"/>
      <w:r>
        <w:rPr>
          <w:rFonts w:hint="eastAsia"/>
          <w:b/>
          <w:sz w:val="24"/>
          <w:szCs w:val="24"/>
        </w:rPr>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3.1 本次招标及由此产生的合同受中华人民共和国有关的法律法规制约和保护</w:t>
      </w:r>
      <w:r>
        <w:rPr>
          <w:rFonts w:cs="Times New Roman"/>
          <w:color w:val="000000"/>
          <w:sz w:val="24"/>
          <w:szCs w:val="24"/>
        </w:rPr>
        <w:t xml:space="preserve">。</w:t>
      </w:r>
      <w:r>
        <w:rPr>
          <w:rFonts w:hint="eastAsia" w:cs="Times New Roman"/>
          <w:color w:val="000000"/>
          <w:sz w:val="24"/>
          <w:szCs w:val="24"/>
        </w:rPr>
      </w:r>
      <w:r/>
    </w:p>
    <w:p>
      <w:pPr>
        <w:pStyle w:val="907"/>
        <w:ind w:firstLine="482"/>
        <w:spacing w:line="360" w:lineRule="auto"/>
        <w:shd w:val="clear" w:color="auto" w:fill="ffffff"/>
        <w:widowControl/>
        <w:rPr>
          <w:rFonts w:hint="eastAsia"/>
          <w:b/>
          <w:sz w:val="24"/>
          <w:szCs w:val="24"/>
        </w:rPr>
      </w:pPr>
      <w:r/>
      <w:bookmarkStart w:id="106" w:name="_Toc16938523"/>
      <w:r/>
      <w:bookmarkStart w:id="107" w:name="_Toc20823279"/>
      <w:r/>
      <w:bookmarkStart w:id="108" w:name="_Toc462564067"/>
      <w:r/>
      <w:bookmarkStart w:id="109" w:name="_Toc513029207"/>
      <w:r>
        <w:rPr>
          <w:rFonts w:hint="eastAsia"/>
          <w:b/>
          <w:sz w:val="24"/>
          <w:szCs w:val="24"/>
        </w:rPr>
        <w:t xml:space="preserve">4.投标费用</w:t>
      </w:r>
      <w:bookmarkEnd w:id="106"/>
      <w:r/>
      <w:bookmarkEnd w:id="107"/>
      <w:r/>
      <w:bookmarkEnd w:id="108"/>
      <w:r/>
      <w:bookmarkEnd w:id="109"/>
      <w:r>
        <w:rPr>
          <w:rFonts w:hint="eastAsia"/>
          <w:b/>
          <w:sz w:val="24"/>
          <w:szCs w:val="24"/>
        </w:rPr>
      </w:r>
      <w:r/>
    </w:p>
    <w:p>
      <w:pPr>
        <w:pStyle w:val="907"/>
        <w:ind w:firstLine="480"/>
        <w:spacing w:line="360" w:lineRule="auto"/>
        <w:rPr>
          <w:rFonts w:hint="eastAsia"/>
          <w:color w:val="000000"/>
          <w:sz w:val="24"/>
          <w:szCs w:val="24"/>
        </w:rPr>
      </w:pPr>
      <w:r>
        <w:rPr>
          <w:rFonts w:hint="eastAsia"/>
          <w:color w:val="000000"/>
          <w:sz w:val="24"/>
          <w:szCs w:val="24"/>
        </w:rPr>
        <w:t xml:space="preserve">4.1 投标人应自行承担所有与参加投标有关的费用，无论投标过程中的做法和结果如何，招标人及招标代理机构在任何情况下均无义务和责任承担这些费用。</w:t>
      </w:r>
      <w:r/>
    </w:p>
    <w:p>
      <w:pPr>
        <w:pStyle w:val="907"/>
        <w:ind w:firstLine="480"/>
        <w:spacing w:line="360" w:lineRule="auto"/>
        <w:rPr>
          <w:rFonts w:hint="eastAsia"/>
          <w:b/>
          <w:bCs/>
          <w:color w:val="000000"/>
          <w:sz w:val="24"/>
          <w:szCs w:val="24"/>
        </w:rPr>
      </w:pPr>
      <w:r>
        <w:rPr>
          <w:rFonts w:hint="eastAsia"/>
          <w:color w:val="000000"/>
          <w:sz w:val="24"/>
          <w:szCs w:val="24"/>
        </w:rPr>
        <w:t xml:space="preserve">4.2本项目各标段招标代理费以中标价为计算基数，按苏招协（2022）002号规</w:t>
      </w:r>
      <w:r>
        <w:rPr>
          <w:rFonts w:hint="eastAsia"/>
          <w:bCs/>
          <w:color w:val="000000"/>
          <w:sz w:val="24"/>
          <w:szCs w:val="24"/>
        </w:rPr>
        <w:t xml:space="preserve">定文规定的取费标准×40%，低于4000元按4000元计，由中标人支付。投标人在报价时将招标代理费综合考虑进投标报价中（不单独列项），中标后领取中标通知书前由中标人向招标代理机构缴纳。</w:t>
      </w:r>
      <w:r>
        <w:rPr>
          <w:rFonts w:hint="eastAsia"/>
          <w:b/>
          <w:bCs/>
          <w:color w:val="000000"/>
          <w:sz w:val="24"/>
          <w:szCs w:val="24"/>
        </w:rPr>
      </w:r>
      <w:r/>
    </w:p>
    <w:p>
      <w:pPr>
        <w:pStyle w:val="907"/>
        <w:ind w:firstLine="482"/>
        <w:spacing w:line="360" w:lineRule="auto"/>
        <w:shd w:val="clear" w:color="auto" w:fill="ffffff"/>
        <w:widowControl/>
        <w:rPr>
          <w:rFonts w:hint="eastAsia"/>
          <w:b/>
          <w:sz w:val="24"/>
          <w:szCs w:val="24"/>
        </w:rPr>
      </w:pPr>
      <w:r>
        <w:rPr>
          <w:rFonts w:hint="eastAsia"/>
          <w:b/>
          <w:sz w:val="24"/>
          <w:szCs w:val="24"/>
        </w:rPr>
        <w:t xml:space="preserve">5.招标文件的约束力</w:t>
      </w:r>
      <w:r/>
    </w:p>
    <w:p>
      <w:pPr>
        <w:pStyle w:val="907"/>
        <w:ind w:firstLine="480"/>
        <w:spacing w:line="360" w:lineRule="auto"/>
        <w:rPr>
          <w:rFonts w:hint="eastAsia" w:cs="Times New Roman"/>
          <w:color w:val="000000"/>
          <w:sz w:val="24"/>
          <w:szCs w:val="24"/>
        </w:rPr>
      </w:pPr>
      <w:r>
        <w:rPr>
          <w:rFonts w:hint="eastAsia" w:cs="Times New Roman"/>
          <w:bCs/>
          <w:color w:val="000000"/>
          <w:sz w:val="24"/>
          <w:szCs w:val="24"/>
        </w:rPr>
        <w:t xml:space="preserve">5.1</w:t>
      </w:r>
      <w:r>
        <w:rPr>
          <w:rFonts w:hint="eastAsia" w:cs="Times New Roman"/>
          <w:color w:val="000000"/>
          <w:sz w:val="24"/>
          <w:szCs w:val="24"/>
        </w:rPr>
        <w:t xml:space="preserve"> 投标人一旦参加本项目采购活动，即被认为接受了本招标文件的规定和约束。</w:t>
      </w:r>
      <w:r/>
    </w:p>
    <w:p>
      <w:pPr>
        <w:pStyle w:val="907"/>
        <w:ind w:firstLine="482"/>
        <w:spacing w:line="360" w:lineRule="auto"/>
        <w:shd w:val="clear" w:color="auto" w:fill="ffffff"/>
        <w:widowControl/>
        <w:rPr>
          <w:rFonts w:hint="eastAsia"/>
          <w:b/>
          <w:sz w:val="24"/>
          <w:szCs w:val="24"/>
        </w:rPr>
      </w:pPr>
      <w:r>
        <w:rPr>
          <w:rFonts w:hint="eastAsia"/>
          <w:b/>
          <w:sz w:val="24"/>
          <w:szCs w:val="24"/>
        </w:rPr>
        <w:t xml:space="preserve">6.招标文件的解释</w:t>
      </w:r>
      <w:r/>
    </w:p>
    <w:p>
      <w:pPr>
        <w:pStyle w:val="907"/>
        <w:ind w:firstLine="480"/>
        <w:spacing w:line="360" w:lineRule="auto"/>
        <w:rPr>
          <w:rFonts w:hint="eastAsia" w:cs="Times New Roman"/>
          <w:bCs/>
          <w:color w:val="000000"/>
          <w:sz w:val="24"/>
          <w:szCs w:val="24"/>
        </w:rPr>
      </w:pPr>
      <w:r>
        <w:rPr>
          <w:rFonts w:hint="eastAsia" w:cs="Times New Roman"/>
          <w:bCs/>
          <w:color w:val="000000"/>
          <w:sz w:val="24"/>
          <w:szCs w:val="24"/>
        </w:rPr>
        <w:t xml:space="preserve">6.1 本招标文件由采购人和</w:t>
      </w:r>
      <w:r>
        <w:rPr>
          <w:rFonts w:hint="eastAsia"/>
          <w:color w:val="000000"/>
          <w:sz w:val="24"/>
          <w:szCs w:val="24"/>
        </w:rPr>
        <w:t xml:space="preserve">采购代理机构</w:t>
      </w:r>
      <w:r>
        <w:rPr>
          <w:rFonts w:hint="eastAsia" w:cs="Times New Roman"/>
          <w:bCs/>
          <w:color w:val="000000"/>
          <w:sz w:val="24"/>
          <w:szCs w:val="24"/>
        </w:rPr>
        <w:t xml:space="preserve">负责解释。</w:t>
      </w:r>
      <w:r/>
    </w:p>
    <w:p>
      <w:pPr>
        <w:pStyle w:val="907"/>
        <w:ind w:firstLine="482"/>
        <w:spacing w:line="360" w:lineRule="auto"/>
        <w:shd w:val="clear" w:color="auto" w:fill="ffffff"/>
        <w:widowControl/>
        <w:rPr>
          <w:rFonts w:hint="eastAsia"/>
          <w:b/>
          <w:sz w:val="24"/>
          <w:szCs w:val="24"/>
        </w:rPr>
      </w:pPr>
      <w:r/>
      <w:bookmarkStart w:id="110" w:name="_Toc513029209"/>
      <w:r/>
      <w:bookmarkStart w:id="111" w:name="_Toc120614215"/>
      <w:r/>
      <w:bookmarkStart w:id="112" w:name="_Toc16938525"/>
      <w:r/>
      <w:bookmarkStart w:id="113" w:name="_Toc20823281"/>
      <w:r>
        <w:rPr>
          <w:rFonts w:hint="eastAsia"/>
          <w:b/>
          <w:sz w:val="24"/>
          <w:szCs w:val="24"/>
        </w:rPr>
        <w:t xml:space="preserve">二、招标文件</w:t>
      </w:r>
      <w:bookmarkEnd w:id="110"/>
      <w:r/>
      <w:bookmarkEnd w:id="111"/>
      <w:r/>
      <w:bookmarkEnd w:id="112"/>
      <w:r/>
      <w:bookmarkEnd w:id="113"/>
      <w:r>
        <w:rPr>
          <w:rFonts w:hint="eastAsia"/>
          <w:b/>
          <w:sz w:val="24"/>
          <w:szCs w:val="24"/>
        </w:rPr>
      </w:r>
      <w:r/>
    </w:p>
    <w:p>
      <w:pPr>
        <w:pStyle w:val="907"/>
        <w:ind w:firstLine="482"/>
        <w:spacing w:line="360" w:lineRule="auto"/>
        <w:shd w:val="clear" w:color="auto" w:fill="ffffff"/>
        <w:widowControl/>
        <w:rPr>
          <w:rFonts w:hint="eastAsia"/>
          <w:b/>
          <w:sz w:val="24"/>
          <w:szCs w:val="24"/>
        </w:rPr>
      </w:pPr>
      <w:r/>
      <w:bookmarkStart w:id="114" w:name="_Toc16938526"/>
      <w:r/>
      <w:bookmarkStart w:id="115" w:name="_Toc513029210"/>
      <w:r/>
      <w:bookmarkStart w:id="116" w:name="_Toc20823282"/>
      <w:r>
        <w:rPr>
          <w:rFonts w:hint="eastAsia"/>
          <w:b/>
          <w:sz w:val="24"/>
          <w:szCs w:val="24"/>
        </w:rPr>
        <w:t xml:space="preserve">7.招标文件构成</w:t>
      </w:r>
      <w:bookmarkEnd w:id="114"/>
      <w:r/>
      <w:bookmarkEnd w:id="115"/>
      <w:r/>
      <w:bookmarkEnd w:id="116"/>
      <w:r>
        <w:rPr>
          <w:rFonts w:hint="eastAsia"/>
          <w:b/>
          <w:sz w:val="24"/>
          <w:szCs w:val="24"/>
        </w:rPr>
      </w:r>
      <w:r/>
    </w:p>
    <w:p>
      <w:pPr>
        <w:pStyle w:val="907"/>
        <w:ind w:firstLine="480"/>
        <w:spacing w:line="360" w:lineRule="auto"/>
        <w:rPr>
          <w:rFonts w:hint="eastAsia" w:cs="Times New Roman"/>
          <w:color w:val="000000"/>
          <w:sz w:val="24"/>
          <w:szCs w:val="24"/>
        </w:rPr>
      </w:pPr>
      <w:r>
        <w:rPr>
          <w:rFonts w:hint="eastAsia" w:cs="Times New Roman"/>
          <w:bCs/>
          <w:color w:val="000000"/>
          <w:sz w:val="24"/>
          <w:szCs w:val="24"/>
        </w:rPr>
        <w:t xml:space="preserve">7.1</w:t>
      </w:r>
      <w:r>
        <w:rPr>
          <w:rFonts w:hint="eastAsia" w:cs="Times New Roman"/>
          <w:color w:val="000000"/>
          <w:sz w:val="24"/>
          <w:szCs w:val="24"/>
        </w:rPr>
        <w:t xml:space="preserve"> 招标文件有以下部分组成：</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（1）招标公告</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（2）投标人须知</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（3）合同条款及格式</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（4）项目需求</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（5）定标原则与评标标准</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（6）投标文件格式</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请仔细检查招标文件是否齐全，如有缺漏请立即与采购人联系解决。</w:t>
      </w:r>
      <w:r/>
    </w:p>
    <w:p>
      <w:pPr>
        <w:pStyle w:val="907"/>
        <w:ind w:firstLine="480"/>
        <w:spacing w:line="360" w:lineRule="auto"/>
        <w:rPr>
          <w:rFonts w:hint="eastAsia" w:cs="Times New Roman"/>
          <w:color w:val="000000"/>
          <w:sz w:val="24"/>
          <w:szCs w:val="24"/>
        </w:rPr>
      </w:pPr>
      <w:r>
        <w:rPr>
          <w:rFonts w:hint="eastAsia" w:cs="Times New Roman"/>
          <w:bCs/>
          <w:color w:val="000000"/>
          <w:sz w:val="24"/>
          <w:szCs w:val="24"/>
        </w:rPr>
        <w:t xml:space="preserve">7.2</w:t>
      </w:r>
      <w:r>
        <w:rPr>
          <w:rFonts w:hint="eastAsia" w:cs="Times New Roman"/>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7"/>
        <w:ind w:firstLine="482"/>
        <w:spacing w:line="360" w:lineRule="auto"/>
        <w:shd w:val="clear" w:color="auto" w:fill="ffffff"/>
        <w:widowControl/>
        <w:rPr>
          <w:rFonts w:hint="eastAsia"/>
          <w:b/>
          <w:sz w:val="24"/>
          <w:szCs w:val="24"/>
        </w:rPr>
      </w:pPr>
      <w:r/>
      <w:bookmarkStart w:id="117" w:name="_Toc513029211"/>
      <w:r/>
      <w:bookmarkStart w:id="118" w:name="_Toc20823283"/>
      <w:r/>
      <w:bookmarkStart w:id="119" w:name="_Toc16938527"/>
      <w:r/>
      <w:bookmarkStart w:id="120" w:name="_Toc462564070"/>
      <w:r>
        <w:rPr>
          <w:rFonts w:hint="eastAsia"/>
          <w:b/>
          <w:sz w:val="24"/>
          <w:szCs w:val="24"/>
        </w:rPr>
        <w:t xml:space="preserve">8.招标文件的</w:t>
      </w:r>
      <w:bookmarkEnd w:id="117"/>
      <w:r/>
      <w:bookmarkEnd w:id="118"/>
      <w:r/>
      <w:bookmarkEnd w:id="119"/>
      <w:r/>
      <w:bookmarkEnd w:id="120"/>
      <w:r>
        <w:rPr>
          <w:rFonts w:hint="eastAsia"/>
          <w:b/>
          <w:sz w:val="24"/>
          <w:szCs w:val="24"/>
        </w:rPr>
        <w:t xml:space="preserve">澄清</w:t>
      </w:r>
      <w:r/>
    </w:p>
    <w:p>
      <w:pPr>
        <w:pStyle w:val="907"/>
        <w:ind w:firstLine="480"/>
        <w:spacing w:line="360" w:lineRule="auto"/>
        <w:rPr>
          <w:rFonts w:hint="eastAsia" w:cs="Times New Roman"/>
          <w:color w:val="000000"/>
          <w:sz w:val="24"/>
          <w:szCs w:val="24"/>
        </w:rPr>
      </w:pPr>
      <w:r>
        <w:rPr>
          <w:rFonts w:hint="eastAsia" w:cs="Times New Roman"/>
          <w:bCs/>
          <w:color w:val="000000"/>
          <w:sz w:val="24"/>
          <w:szCs w:val="24"/>
        </w:rPr>
        <w:t xml:space="preserve">8.1</w:t>
      </w:r>
      <w:r>
        <w:rPr>
          <w:rFonts w:hint="eastAsia" w:cs="Times New Roman"/>
          <w:color w:val="000000"/>
          <w:sz w:val="24"/>
          <w:szCs w:val="24"/>
        </w:rPr>
        <w:t xml:space="preserve"> 任何要求对招标文件进行询问的投标人，应在投标截止日期十日前按招标公告中的通讯地址，向代理机构或采购人书面提出。</w:t>
      </w:r>
      <w:r/>
    </w:p>
    <w:p>
      <w:pPr>
        <w:pStyle w:val="907"/>
        <w:ind w:firstLine="482"/>
        <w:spacing w:line="360" w:lineRule="auto"/>
        <w:shd w:val="clear" w:color="auto" w:fill="ffffff"/>
        <w:widowControl/>
        <w:rPr>
          <w:rFonts w:hint="eastAsia"/>
          <w:b/>
          <w:sz w:val="24"/>
          <w:szCs w:val="24"/>
        </w:rPr>
      </w:pPr>
      <w:r/>
      <w:bookmarkStart w:id="121" w:name="_Toc513029212"/>
      <w:r/>
      <w:bookmarkStart w:id="122" w:name="_Toc16938528"/>
      <w:r/>
      <w:bookmarkStart w:id="123" w:name="_Toc20823284"/>
      <w:r/>
      <w:bookmarkStart w:id="124" w:name="_Toc462564071"/>
      <w:r>
        <w:rPr>
          <w:rFonts w:hint="eastAsia"/>
          <w:b/>
          <w:sz w:val="24"/>
          <w:szCs w:val="24"/>
        </w:rPr>
        <w:t xml:space="preserve">9.招标文件的修改</w:t>
      </w:r>
      <w:bookmarkEnd w:id="121"/>
      <w:r/>
      <w:bookmarkEnd w:id="122"/>
      <w:r/>
      <w:bookmarkEnd w:id="123"/>
      <w:r/>
      <w:bookmarkEnd w:id="124"/>
      <w:r>
        <w:rPr>
          <w:rFonts w:hint="eastAsia"/>
          <w:b/>
          <w:sz w:val="24"/>
          <w:szCs w:val="24"/>
        </w:rPr>
      </w:r>
      <w:r/>
    </w:p>
    <w:p>
      <w:pPr>
        <w:pStyle w:val="907"/>
        <w:ind w:firstLine="480"/>
        <w:spacing w:line="360" w:lineRule="auto"/>
        <w:rPr>
          <w:rFonts w:hint="eastAsia"/>
          <w:color w:val="000000"/>
          <w:sz w:val="24"/>
          <w:szCs w:val="24"/>
        </w:rPr>
      </w:pPr>
      <w:r/>
      <w:bookmarkStart w:id="125" w:name="_Toc20823285"/>
      <w:r/>
      <w:bookmarkStart w:id="126" w:name="_Toc120614216"/>
      <w:r/>
      <w:bookmarkStart w:id="127" w:name="_Toc462564072"/>
      <w:r/>
      <w:bookmarkStart w:id="128" w:name="_Toc513029213"/>
      <w:r/>
      <w:bookmarkStart w:id="129" w:name="_Toc16938529"/>
      <w:r>
        <w:rPr>
          <w:rFonts w:hint="eastAsia"/>
          <w:bCs/>
          <w:color w:val="000000"/>
          <w:sz w:val="24"/>
          <w:szCs w:val="24"/>
        </w:rPr>
        <w:t xml:space="preserve">9.1</w:t>
      </w:r>
      <w:r>
        <w:rPr>
          <w:rFonts w:hint="eastAsia"/>
          <w:color w:val="000000"/>
          <w:sz w:val="24"/>
          <w:szCs w:val="24"/>
        </w:rPr>
        <w:t xml:space="preserve"> 在投标截止时间三天前，招标人或招标代理机构可以对招标文件进行修改。</w:t>
      </w:r>
      <w:r/>
    </w:p>
    <w:p>
      <w:pPr>
        <w:pStyle w:val="907"/>
        <w:ind w:firstLine="480"/>
        <w:spacing w:line="360" w:lineRule="auto"/>
        <w:rPr>
          <w:rFonts w:hint="eastAsia"/>
          <w:color w:val="000000"/>
          <w:sz w:val="24"/>
          <w:szCs w:val="24"/>
        </w:rPr>
      </w:pPr>
      <w:r>
        <w:rPr>
          <w:rFonts w:hint="eastAsia"/>
          <w:bCs/>
          <w:color w:val="000000"/>
          <w:sz w:val="24"/>
          <w:szCs w:val="24"/>
        </w:rPr>
        <w:t xml:space="preserve">9.2</w:t>
      </w:r>
      <w:r>
        <w:rPr>
          <w:rFonts w:hint="eastAsia"/>
          <w:color w:val="000000"/>
          <w:sz w:val="24"/>
          <w:szCs w:val="24"/>
        </w:rPr>
        <w:t xml:space="preserve">招标人有权依法推迟投标截止日期和开标日期。</w:t>
      </w:r>
      <w:r/>
    </w:p>
    <w:p>
      <w:pPr>
        <w:pStyle w:val="907"/>
        <w:ind w:firstLine="480"/>
        <w:spacing w:line="360" w:lineRule="auto"/>
        <w:rPr>
          <w:rFonts w:hint="eastAsia"/>
          <w:color w:val="000000"/>
          <w:sz w:val="24"/>
          <w:szCs w:val="24"/>
        </w:rPr>
      </w:pPr>
      <w:r>
        <w:rPr>
          <w:rFonts w:hint="eastAsia"/>
          <w:bCs/>
          <w:color w:val="000000"/>
          <w:sz w:val="24"/>
          <w:szCs w:val="24"/>
        </w:rPr>
        <w:t xml:space="preserve">9.3</w:t>
      </w:r>
      <w:r>
        <w:rPr>
          <w:rFonts w:hint="eastAsia"/>
          <w:color w:val="000000"/>
          <w:sz w:val="24"/>
          <w:szCs w:val="24"/>
        </w:rPr>
        <w:t xml:space="preserve">招标文件的修改将在</w:t>
      </w:r>
      <w:r>
        <w:rPr>
          <w:rFonts w:hint="eastAsia"/>
          <w:sz w:val="24"/>
          <w:szCs w:val="20"/>
        </w:rPr>
        <w:t xml:space="preserve">“中国政府采购网”、“江苏政府采购网”、“盐城市政府采购网”</w:t>
      </w:r>
      <w:r>
        <w:rPr>
          <w:rFonts w:hint="eastAsia"/>
          <w:color w:val="000000"/>
          <w:sz w:val="24"/>
          <w:szCs w:val="24"/>
        </w:rPr>
        <w:t xml:space="preserve">公布，补充文件将作为招标文件的组成部分，并对投标人具有约束力。</w:t>
      </w:r>
      <w:r/>
    </w:p>
    <w:p>
      <w:pPr>
        <w:pStyle w:val="907"/>
        <w:ind w:firstLine="482"/>
        <w:spacing w:line="360" w:lineRule="auto"/>
        <w:shd w:val="clear" w:color="auto" w:fill="ffffff"/>
        <w:widowControl/>
        <w:rPr>
          <w:rFonts w:hint="eastAsia"/>
          <w:b/>
          <w:sz w:val="24"/>
          <w:szCs w:val="24"/>
        </w:rPr>
      </w:pPr>
      <w:r>
        <w:rPr>
          <w:rFonts w:hint="eastAsia"/>
          <w:b/>
          <w:sz w:val="24"/>
          <w:szCs w:val="24"/>
        </w:rPr>
        <w:t xml:space="preserve">三、投标文件的编制</w:t>
      </w:r>
      <w:bookmarkEnd w:id="125"/>
      <w:r/>
      <w:bookmarkEnd w:id="126"/>
      <w:r/>
      <w:bookmarkEnd w:id="127"/>
      <w:r/>
      <w:bookmarkEnd w:id="128"/>
      <w:r/>
      <w:bookmarkEnd w:id="129"/>
      <w:r>
        <w:rPr>
          <w:rFonts w:hint="eastAsia"/>
          <w:b/>
          <w:sz w:val="24"/>
          <w:szCs w:val="24"/>
        </w:rPr>
      </w:r>
      <w:r/>
    </w:p>
    <w:p>
      <w:pPr>
        <w:pStyle w:val="907"/>
        <w:ind w:firstLine="482"/>
        <w:spacing w:line="360" w:lineRule="auto"/>
        <w:shd w:val="clear" w:color="auto" w:fill="ffffff"/>
        <w:widowControl/>
        <w:rPr>
          <w:rFonts w:hint="eastAsia"/>
          <w:b/>
          <w:sz w:val="24"/>
          <w:szCs w:val="24"/>
        </w:rPr>
      </w:pPr>
      <w:r/>
      <w:bookmarkStart w:id="130" w:name="_Toc20823286"/>
      <w:r/>
      <w:bookmarkStart w:id="131" w:name="_Toc513029214"/>
      <w:r/>
      <w:bookmarkStart w:id="132" w:name="_Toc16938530"/>
      <w:r/>
      <w:bookmarkStart w:id="133" w:name="_Toc462564073"/>
      <w:r>
        <w:rPr>
          <w:rFonts w:hint="eastAsia"/>
          <w:b/>
          <w:sz w:val="24"/>
          <w:szCs w:val="24"/>
        </w:rPr>
        <w:t xml:space="preserve">10.投标文件的语言及度量衡单位</w:t>
      </w:r>
      <w:bookmarkEnd w:id="130"/>
      <w:r/>
      <w:bookmarkEnd w:id="131"/>
      <w:r/>
      <w:bookmarkEnd w:id="132"/>
      <w:r/>
      <w:bookmarkEnd w:id="133"/>
      <w:r>
        <w:rPr>
          <w:rFonts w:hint="eastAsia"/>
          <w:b/>
          <w:sz w:val="24"/>
          <w:szCs w:val="24"/>
        </w:rPr>
      </w:r>
      <w:r/>
    </w:p>
    <w:p>
      <w:pPr>
        <w:pStyle w:val="907"/>
        <w:ind w:firstLine="480"/>
        <w:spacing w:line="360" w:lineRule="auto"/>
        <w:rPr>
          <w:rFonts w:hint="eastAsia" w:cs="Times New Roman"/>
          <w:color w:val="000000"/>
          <w:sz w:val="24"/>
          <w:szCs w:val="24"/>
        </w:rPr>
      </w:pPr>
      <w:r>
        <w:rPr>
          <w:rFonts w:hint="eastAsia" w:cs="Times New Roman"/>
          <w:bCs/>
          <w:color w:val="000000"/>
          <w:sz w:val="24"/>
          <w:szCs w:val="24"/>
        </w:rPr>
        <w:t xml:space="preserve">10.1</w:t>
      </w:r>
      <w:r>
        <w:rPr>
          <w:rFonts w:hint="eastAsia" w:cs="Times New Roman"/>
          <w:color w:val="000000"/>
          <w:sz w:val="24"/>
          <w:szCs w:val="24"/>
        </w:rPr>
        <w:t xml:space="preserve"> 投标人提交的投标文件以及投标人与采购人和代理机构就有关投标的所有来往通知、函件和文件均应使用</w:t>
      </w:r>
      <w:r>
        <w:rPr>
          <w:rFonts w:hint="eastAsia" w:cs="Times New Roman"/>
          <w:b/>
          <w:bCs/>
          <w:color w:val="000000"/>
          <w:sz w:val="24"/>
          <w:szCs w:val="24"/>
        </w:rPr>
        <w:t xml:space="preserve">简体中文</w:t>
      </w:r>
      <w:r>
        <w:rPr>
          <w:rFonts w:hint="eastAsia" w:cs="Times New Roman"/>
          <w:color w:val="000000"/>
          <w:sz w:val="24"/>
          <w:szCs w:val="24"/>
        </w:rPr>
        <w:t xml:space="preserve">。</w:t>
      </w:r>
      <w:r/>
    </w:p>
    <w:p>
      <w:pPr>
        <w:pStyle w:val="907"/>
        <w:ind w:firstLine="480"/>
        <w:spacing w:line="360" w:lineRule="auto"/>
        <w:rPr>
          <w:rFonts w:hint="eastAsia" w:cs="Times New Roman"/>
          <w:color w:val="000000"/>
          <w:sz w:val="24"/>
          <w:szCs w:val="24"/>
        </w:rPr>
      </w:pPr>
      <w:r>
        <w:rPr>
          <w:rFonts w:hint="eastAsia" w:cs="Times New Roman"/>
          <w:bCs/>
          <w:color w:val="000000"/>
          <w:sz w:val="24"/>
          <w:szCs w:val="24"/>
        </w:rPr>
        <w:t xml:space="preserve">10.2</w:t>
      </w:r>
      <w:r>
        <w:rPr>
          <w:rFonts w:hint="eastAsia" w:cs="Times New Roman"/>
          <w:color w:val="000000"/>
          <w:sz w:val="24"/>
          <w:szCs w:val="24"/>
        </w:rPr>
        <w:t xml:space="preserve"> 除技术性能另有规定外，投标文件所使用的度量衡单位，均须采用国家法定计量单位。</w:t>
      </w:r>
      <w:r/>
    </w:p>
    <w:p>
      <w:pPr>
        <w:pStyle w:val="907"/>
        <w:ind w:firstLine="482"/>
        <w:spacing w:line="360" w:lineRule="auto"/>
        <w:shd w:val="clear" w:color="auto" w:fill="ffffff"/>
        <w:widowControl/>
        <w:rPr>
          <w:rFonts w:hint="eastAsia"/>
          <w:b/>
          <w:sz w:val="24"/>
          <w:szCs w:val="24"/>
        </w:rPr>
      </w:pPr>
      <w:r/>
      <w:bookmarkStart w:id="134" w:name="_Toc462564074"/>
      <w:r/>
      <w:bookmarkStart w:id="135" w:name="_Toc16938531"/>
      <w:r/>
      <w:bookmarkStart w:id="136" w:name="_Toc20823287"/>
      <w:r/>
      <w:bookmarkStart w:id="137" w:name="_Toc513029215"/>
      <w:r>
        <w:rPr>
          <w:rFonts w:hint="eastAsia"/>
          <w:b/>
          <w:sz w:val="24"/>
          <w:szCs w:val="24"/>
        </w:rPr>
        <w:t xml:space="preserve">11.投标文件构成</w:t>
      </w:r>
      <w:bookmarkEnd w:id="134"/>
      <w:r/>
      <w:bookmarkEnd w:id="135"/>
      <w:r/>
      <w:bookmarkEnd w:id="136"/>
      <w:r/>
      <w:bookmarkEnd w:id="137"/>
      <w:r>
        <w:rPr>
          <w:rFonts w:hint="eastAsia"/>
          <w:b/>
          <w:sz w:val="24"/>
          <w:szCs w:val="24"/>
        </w:rPr>
      </w:r>
      <w:r/>
    </w:p>
    <w:p>
      <w:pPr>
        <w:pStyle w:val="907"/>
        <w:ind w:firstLine="480"/>
        <w:spacing w:line="360" w:lineRule="auto"/>
        <w:rPr>
          <w:color w:val="000000"/>
          <w:sz w:val="24"/>
          <w:szCs w:val="24"/>
        </w:rPr>
      </w:pPr>
      <w:r/>
      <w:bookmarkStart w:id="138" w:name="_Hlt26668975"/>
      <w:r/>
      <w:bookmarkEnd w:id="138"/>
      <w:r/>
      <w:bookmarkStart w:id="139" w:name="_Hlt26954838"/>
      <w:r/>
      <w:bookmarkEnd w:id="139"/>
      <w:r/>
      <w:bookmarkStart w:id="140" w:name="_Hlt26670360"/>
      <w:r/>
      <w:bookmarkEnd w:id="140"/>
      <w:r/>
      <w:bookmarkStart w:id="141" w:name="_Toc513029219"/>
      <w:r/>
      <w:bookmarkStart w:id="142" w:name="_Toc49090509"/>
      <w:r/>
      <w:bookmarkStart w:id="143" w:name="_Toc14577357"/>
      <w:r/>
      <w:bookmarkStart w:id="144" w:name="_Toc14577354"/>
      <w:r/>
      <w:bookmarkStart w:id="145" w:name="_Toc513029216"/>
      <w:r/>
      <w:bookmarkStart w:id="146" w:name="_Toc49090507"/>
      <w:r>
        <w:rPr>
          <w:rFonts w:hint="eastAsia"/>
          <w:color w:val="000000"/>
          <w:sz w:val="24"/>
          <w:szCs w:val="24"/>
        </w:rPr>
        <w:t xml:space="preserve">11.1投标人编写的投标文件应包括资格证明文件、符合性证明文件、投标分项报价表、技术要求响应及偏离表、商务要求响应及偏离表、其他证明文件、投标函、开标一览表等部分。</w:t>
      </w:r>
      <w:r>
        <w:rPr>
          <w:color w:val="000000"/>
          <w:sz w:val="24"/>
          <w:szCs w:val="24"/>
        </w:rPr>
      </w:r>
      <w:r/>
    </w:p>
    <w:p>
      <w:pPr>
        <w:pStyle w:val="907"/>
        <w:ind w:firstLine="480"/>
        <w:spacing w:line="360" w:lineRule="auto"/>
        <w:rPr>
          <w:color w:val="000000"/>
          <w:sz w:val="24"/>
          <w:szCs w:val="24"/>
        </w:rPr>
      </w:pPr>
      <w:r>
        <w:rPr>
          <w:rFonts w:hint="eastAsia"/>
          <w:color w:val="000000"/>
          <w:sz w:val="24"/>
          <w:szCs w:val="24"/>
        </w:rPr>
        <w:t xml:space="preserve">11</w:t>
      </w:r>
      <w:r>
        <w:rPr>
          <w:rFonts w:hint="eastAsia"/>
          <w:color w:val="000000"/>
          <w:sz w:val="24"/>
          <w:szCs w:val="24"/>
        </w:rPr>
        <w:t xml:space="preserve">.2如标书制作工具中格式和内容与“中国政府采购网”、“江苏政府采购网”、“盐城市政府采购网”发布的招标文件不一致，请以“中国政府采购网”、“江苏政府采购网”、“盐城市政府采购网”发布的招标文件为准。</w:t>
      </w:r>
      <w:r>
        <w:rPr>
          <w:color w:val="000000"/>
          <w:sz w:val="24"/>
          <w:szCs w:val="24"/>
        </w:rPr>
      </w:r>
      <w:r/>
    </w:p>
    <w:p>
      <w:pPr>
        <w:pStyle w:val="907"/>
        <w:ind w:firstLine="482"/>
        <w:spacing w:line="360" w:lineRule="auto"/>
        <w:shd w:val="clear" w:color="auto" w:fill="ffffff"/>
        <w:widowControl/>
        <w:rPr>
          <w:rFonts w:hint="eastAsia"/>
          <w:b/>
          <w:sz w:val="24"/>
          <w:szCs w:val="24"/>
        </w:rPr>
      </w:pPr>
      <w:r>
        <w:rPr>
          <w:rFonts w:hint="eastAsia"/>
          <w:b/>
          <w:sz w:val="24"/>
          <w:szCs w:val="24"/>
        </w:rPr>
        <w:t xml:space="preserve">12.证明投标人资格及符合招标文件规定的文件</w:t>
      </w:r>
      <w:bookmarkEnd w:id="141"/>
      <w:r/>
      <w:bookmarkEnd w:id="142"/>
      <w:r/>
      <w:bookmarkEnd w:id="143"/>
      <w:r>
        <w:rPr>
          <w:rFonts w:hint="eastAsia"/>
          <w:b/>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12.1投标人应按照法律、法规、规章和规范性文件以及招标文件要求提交证明文件，证明其及投标标的符合招标文件规定。</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12.2招标文件对证明文件无明确形式要求的，证明文件可以以文字资料、图纸和数据等形式提交。</w:t>
      </w:r>
      <w:r>
        <w:rPr>
          <w:rFonts w:cs="Times New Roman"/>
          <w:color w:val="000000"/>
          <w:sz w:val="24"/>
          <w:szCs w:val="24"/>
        </w:rPr>
      </w:r>
      <w:r/>
    </w:p>
    <w:p>
      <w:pPr>
        <w:pStyle w:val="932"/>
        <w:ind w:firstLine="420"/>
        <w:jc w:val="both"/>
        <w:keepLines/>
        <w:keepNext/>
        <w:spacing w:beforeAutospacing="0" w:afterAutospacing="0"/>
      </w:pPr>
      <w:r/>
      <w:bookmarkEnd w:id="144"/>
      <w:r/>
      <w:bookmarkEnd w:id="145"/>
      <w:r/>
      <w:bookmarkEnd w:id="146"/>
      <w:r/>
      <w:bookmarkStart w:id="147" w:name="_Toc14577355"/>
      <w:r/>
      <w:bookmarkStart w:id="148" w:name="_Toc49090508"/>
      <w:r>
        <w:rPr>
          <w:rFonts w:hint="eastAsia"/>
          <w:b w:val="0"/>
          <w:sz w:val="24"/>
          <w:szCs w:val="24"/>
        </w:rPr>
        <w:t xml:space="preserve">13.</w:t>
      </w:r>
      <w:bookmarkEnd w:id="147"/>
      <w:r/>
      <w:bookmarkEnd w:id="148"/>
      <w:r>
        <w:rPr>
          <w:rFonts w:ascii="Arial" w:hAnsi="Arial" w:cs="Arial"/>
          <w:szCs w:val="28"/>
        </w:rPr>
        <w:t xml:space="preserve"> 投标分项报价表</w:t>
      </w:r>
      <w:r/>
    </w:p>
    <w:p>
      <w:pPr>
        <w:pStyle w:val="907"/>
        <w:ind w:firstLine="480"/>
        <w:spacing w:line="360" w:lineRule="auto"/>
        <w:shd w:val="clear" w:color="auto" w:fill="ffffff"/>
        <w:rPr>
          <w:rFonts w:hint="eastAsia"/>
          <w:color w:val="000000"/>
          <w:sz w:val="24"/>
          <w:szCs w:val="24"/>
        </w:rPr>
      </w:pPr>
      <w:r/>
      <w:bookmarkStart w:id="149" w:name="_Hlt26954846"/>
      <w:r/>
      <w:bookmarkEnd w:id="149"/>
      <w:r/>
      <w:bookmarkStart w:id="150" w:name="_Hlt26954731"/>
      <w:r/>
      <w:bookmarkEnd w:id="150"/>
      <w:r/>
      <w:bookmarkStart w:id="151" w:name="_Hlt26954848"/>
      <w:r/>
      <w:bookmarkEnd w:id="151"/>
      <w:r/>
      <w:bookmarkStart w:id="152" w:name="_Hlt26670486"/>
      <w:r/>
      <w:bookmarkEnd w:id="152"/>
      <w:r/>
      <w:bookmarkStart w:id="153" w:name="_Hlt26670482"/>
      <w:r/>
      <w:bookmarkEnd w:id="153"/>
      <w:r>
        <w:rPr>
          <w:rFonts w:hint="eastAsia" w:cs="Times New Roman"/>
          <w:color w:val="000000"/>
          <w:sz w:val="24"/>
          <w:szCs w:val="24"/>
        </w:rPr>
        <w:t xml:space="preserve">13.1本项目设定投标报价的最高限价，</w:t>
      </w:r>
      <w:r>
        <w:rPr>
          <w:rFonts w:hint="eastAsia"/>
          <w:color w:val="000000"/>
          <w:sz w:val="24"/>
          <w:szCs w:val="24"/>
        </w:rPr>
        <w:t xml:space="preserve">一标段盐城幼儿师范高等专科学校海洋路校区安保服</w:t>
      </w:r>
      <w:r>
        <w:rPr>
          <w:rFonts w:hint="eastAsia"/>
          <w:sz w:val="24"/>
          <w:szCs w:val="24"/>
        </w:rPr>
        <w:t xml:space="preserve">务</w:t>
      </w:r>
      <w:r>
        <w:rPr>
          <w:rFonts w:hint="eastAsia" w:cs="Times New Roman"/>
          <w:sz w:val="24"/>
          <w:szCs w:val="24"/>
        </w:rPr>
        <w:t xml:space="preserve">最高限价</w:t>
      </w:r>
      <w:r>
        <w:rPr>
          <w:rFonts w:hint="eastAsia"/>
          <w:sz w:val="24"/>
          <w:szCs w:val="24"/>
          <w:u w:val="single"/>
        </w:rPr>
        <w:t xml:space="preserve">199.6万元</w:t>
      </w:r>
      <w:r>
        <w:rPr>
          <w:rFonts w:hint="eastAsia"/>
          <w:sz w:val="24"/>
          <w:szCs w:val="24"/>
        </w:rPr>
        <w:t xml:space="preserve">， 二标段盐城幼儿师范高等专科学校学海路校区安保服务</w:t>
      </w:r>
      <w:r>
        <w:rPr>
          <w:rFonts w:hint="eastAsia" w:cs="Times New Roman"/>
          <w:sz w:val="24"/>
          <w:szCs w:val="24"/>
        </w:rPr>
        <w:t xml:space="preserve">最高限价</w:t>
      </w:r>
      <w:r>
        <w:rPr>
          <w:rFonts w:hint="eastAsia"/>
          <w:sz w:val="24"/>
          <w:szCs w:val="24"/>
          <w:u w:val="single"/>
        </w:rPr>
        <w:t xml:space="preserve">199.6万元</w:t>
      </w:r>
      <w:r>
        <w:rPr>
          <w:rFonts w:hint="eastAsia" w:cs="Times New Roman"/>
          <w:sz w:val="24"/>
          <w:szCs w:val="24"/>
        </w:rPr>
        <w:t xml:space="preserve">，招标人将拒</w:t>
      </w:r>
      <w:r>
        <w:rPr>
          <w:rFonts w:hint="eastAsia" w:cs="Times New Roman"/>
          <w:color w:val="000000"/>
          <w:sz w:val="24"/>
          <w:szCs w:val="24"/>
        </w:rPr>
        <w:t xml:space="preserve">绝高于最高限价的投标报价。</w:t>
      </w:r>
      <w:r>
        <w:rPr>
          <w:rFonts w:hint="eastAsia"/>
          <w:color w:val="000000"/>
          <w:sz w:val="24"/>
          <w:szCs w:val="24"/>
        </w:rPr>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13.2</w:t>
      </w:r>
      <w:r>
        <w:rPr>
          <w:rFonts w:hint="eastAsia"/>
          <w:color w:val="000000"/>
          <w:sz w:val="24"/>
          <w:szCs w:val="24"/>
        </w:rPr>
        <w:t xml:space="preserve">投</w:t>
      </w:r>
      <w:bookmarkStart w:id="154" w:name="_Hlt26954840"/>
      <w:r/>
      <w:bookmarkEnd w:id="154"/>
      <w:r>
        <w:rPr>
          <w:rFonts w:hint="eastAsia"/>
          <w:color w:val="000000"/>
          <w:sz w:val="24"/>
          <w:szCs w:val="24"/>
        </w:rPr>
        <w:t xml:space="preserve">标分项明细表中包含（不限于）安保人员工资、社保费、公积金、福利费、体检费、高温补助费、不可预见费（应充分考虑所有风险、责任等）、法定税费、及公众责任保险费、意外伤害险和合理利润以及法定假日和双休日及晚间值班等一切加班费用外，还应包括：管理、劳务、培训、风险、税金及政策性文件规定等各项应有费用，以及为完成招标文件规定的安保服务工作所涉及到的一切相关费用。除合同约定外，采购人不再增加任何费用。</w:t>
      </w:r>
      <w:r>
        <w:rPr>
          <w:rFonts w:hint="eastAsia" w:cs="Times New Roman"/>
          <w:color w:val="000000"/>
          <w:sz w:val="24"/>
          <w:szCs w:val="24"/>
        </w:rPr>
      </w:r>
      <w:r/>
    </w:p>
    <w:p>
      <w:pPr>
        <w:pStyle w:val="907"/>
        <w:ind w:firstLine="480"/>
        <w:spacing w:line="360" w:lineRule="auto"/>
        <w:tabs>
          <w:tab w:val="left" w:pos="790" w:leader="none"/>
        </w:tabs>
        <w:rPr>
          <w:rFonts w:hint="eastAsia"/>
          <w:color w:val="000000"/>
          <w:sz w:val="24"/>
          <w:szCs w:val="24"/>
        </w:rPr>
      </w:pPr>
      <w:r>
        <w:rPr>
          <w:rFonts w:hint="eastAsia"/>
          <w:color w:val="000000"/>
          <w:sz w:val="24"/>
          <w:szCs w:val="24"/>
        </w:rPr>
        <w:t xml:space="preserve">1</w:t>
      </w:r>
      <w:r>
        <w:rPr>
          <w:color w:val="000000"/>
          <w:sz w:val="24"/>
          <w:szCs w:val="24"/>
        </w:rPr>
        <w:t xml:space="preserve">3.2.1</w:t>
      </w:r>
      <w:r>
        <w:rPr>
          <w:rFonts w:hint="eastAsia"/>
          <w:color w:val="000000"/>
          <w:sz w:val="24"/>
          <w:szCs w:val="24"/>
        </w:rPr>
        <w:t xml:space="preserve">所有人员的随身装备和相关装备（含通讯、保安用器械等）等由投标人购置并承担费用，但需甲方认可。</w:t>
      </w:r>
      <w:r/>
    </w:p>
    <w:p>
      <w:pPr>
        <w:pStyle w:val="907"/>
        <w:ind w:firstLine="480"/>
        <w:spacing w:line="360" w:lineRule="auto"/>
        <w:tabs>
          <w:tab w:val="left" w:pos="790" w:leader="none"/>
        </w:tabs>
        <w:rPr>
          <w:rFonts w:hint="eastAsia"/>
          <w:color w:val="000000"/>
          <w:sz w:val="24"/>
          <w:szCs w:val="24"/>
        </w:rPr>
      </w:pPr>
      <w:r>
        <w:rPr>
          <w:color w:val="000000"/>
          <w:sz w:val="24"/>
          <w:szCs w:val="24"/>
        </w:rPr>
        <w:t xml:space="preserve">13.2.2</w:t>
      </w:r>
      <w:r>
        <w:rPr>
          <w:rFonts w:hint="eastAsia"/>
          <w:color w:val="000000"/>
          <w:sz w:val="24"/>
          <w:szCs w:val="24"/>
        </w:rPr>
        <w:t xml:space="preserve">各投标人自行根据招标人提供的服务内容、招标文件及答疑文件等资料要求，并根据市场行情、结合自身公司实力、管理水平等因素，按要求进行报价。</w:t>
      </w:r>
      <w:r/>
    </w:p>
    <w:p>
      <w:pPr>
        <w:pStyle w:val="907"/>
        <w:ind w:firstLine="482"/>
        <w:spacing w:line="360" w:lineRule="auto"/>
        <w:rPr>
          <w:rFonts w:hint="eastAsia"/>
          <w:b/>
          <w:color w:val="000000"/>
          <w:sz w:val="24"/>
          <w:szCs w:val="24"/>
        </w:rPr>
      </w:pPr>
      <w:r/>
      <w:bookmarkStart w:id="155" w:name="_Hlk87548350"/>
      <w:r>
        <w:rPr>
          <w:b/>
          <w:color w:val="000000"/>
          <w:sz w:val="24"/>
          <w:szCs w:val="24"/>
        </w:rPr>
        <w:t xml:space="preserve">13.2.3</w:t>
      </w:r>
      <w:r>
        <w:rPr>
          <w:rFonts w:hint="eastAsia"/>
          <w:b/>
          <w:color w:val="000000"/>
          <w:sz w:val="24"/>
          <w:szCs w:val="24"/>
        </w:rPr>
        <w:t xml:space="preserve">所有人员必须足额缴纳保险费用，</w:t>
      </w:r>
      <w:r>
        <w:rPr>
          <w:b/>
          <w:color w:val="000000"/>
          <w:sz w:val="24"/>
          <w:szCs w:val="24"/>
        </w:rPr>
        <w:t xml:space="preserve">缴纳基数与缴纳费率应按照我省、市相关部门颁布的最新文件规定执行。</w:t>
      </w:r>
      <w:r>
        <w:rPr>
          <w:rFonts w:hint="eastAsia"/>
          <w:b/>
          <w:color w:val="000000"/>
          <w:sz w:val="24"/>
          <w:szCs w:val="24"/>
        </w:rPr>
        <w:t xml:space="preserve">社保（企业部分）不得低于</w:t>
      </w:r>
      <w:r>
        <w:rPr>
          <w:rFonts w:hint="eastAsia" w:eastAsia="Arial"/>
          <w:b/>
          <w:bCs/>
          <w:sz w:val="24"/>
          <w:szCs w:val="20"/>
          <w:lang w:val="zh-CN"/>
        </w:rPr>
        <w:t xml:space="preserve">1292.47</w:t>
      </w:r>
      <w:r>
        <w:rPr>
          <w:rFonts w:hint="eastAsia"/>
          <w:b/>
          <w:color w:val="000000"/>
          <w:sz w:val="24"/>
          <w:szCs w:val="24"/>
        </w:rPr>
        <w:t xml:space="preserve">元/人每月。</w:t>
      </w:r>
      <w:r/>
    </w:p>
    <w:p>
      <w:pPr>
        <w:pStyle w:val="907"/>
        <w:ind w:firstLine="482"/>
        <w:spacing w:line="360" w:lineRule="auto"/>
        <w:rPr>
          <w:rFonts w:hint="eastAsia"/>
          <w:b/>
          <w:sz w:val="24"/>
          <w:szCs w:val="24"/>
        </w:rPr>
      </w:pPr>
      <w:r>
        <w:rPr>
          <w:b/>
          <w:color w:val="000000"/>
          <w:sz w:val="24"/>
          <w:szCs w:val="24"/>
        </w:rPr>
        <w:t xml:space="preserve">13.2</w:t>
      </w:r>
      <w:r>
        <w:rPr>
          <w:rFonts w:hint="eastAsia"/>
          <w:b/>
          <w:color w:val="000000"/>
          <w:sz w:val="24"/>
          <w:szCs w:val="24"/>
        </w:rPr>
        <w:t xml:space="preserve">.4各投标人住房公积金</w:t>
      </w:r>
      <w:r>
        <w:rPr>
          <w:rFonts w:hint="eastAsia"/>
          <w:b/>
          <w:sz w:val="24"/>
          <w:szCs w:val="24"/>
        </w:rPr>
        <w:t xml:space="preserve">须按不低于</w:t>
      </w:r>
      <w:r>
        <w:rPr>
          <w:rFonts w:hint="eastAsia" w:eastAsia="Arial"/>
          <w:b/>
          <w:bCs/>
          <w:sz w:val="24"/>
          <w:szCs w:val="20"/>
          <w:lang w:val="zh-CN"/>
        </w:rPr>
        <w:t xml:space="preserve">1</w:t>
      </w:r>
      <w:r>
        <w:rPr>
          <w:rFonts w:hint="eastAsia"/>
          <w:b/>
          <w:bCs/>
          <w:sz w:val="24"/>
          <w:szCs w:val="20"/>
          <w:lang w:val="zh-CN"/>
        </w:rPr>
        <w:t xml:space="preserve">14</w:t>
      </w:r>
      <w:r>
        <w:rPr>
          <w:rFonts w:hint="eastAsia"/>
          <w:b/>
          <w:sz w:val="24"/>
          <w:szCs w:val="24"/>
        </w:rPr>
        <w:t xml:space="preserve">元/人/每月。</w:t>
      </w:r>
      <w:r/>
    </w:p>
    <w:p>
      <w:pPr>
        <w:pStyle w:val="907"/>
        <w:ind w:firstLine="482"/>
        <w:spacing w:line="360" w:lineRule="auto"/>
        <w:tabs>
          <w:tab w:val="left" w:pos="790" w:leader="none"/>
        </w:tabs>
        <w:rPr>
          <w:rFonts w:hint="eastAsia"/>
          <w:b/>
          <w:color w:val="000000"/>
          <w:sz w:val="24"/>
          <w:szCs w:val="24"/>
        </w:rPr>
      </w:pPr>
      <w:r>
        <w:rPr>
          <w:b/>
          <w:color w:val="000000"/>
          <w:sz w:val="24"/>
          <w:szCs w:val="24"/>
        </w:rPr>
        <w:t xml:space="preserve">13.2.</w:t>
      </w:r>
      <w:r>
        <w:rPr>
          <w:rFonts w:hint="eastAsia"/>
          <w:b/>
          <w:color w:val="000000"/>
          <w:sz w:val="24"/>
          <w:szCs w:val="24"/>
        </w:rPr>
        <w:t xml:space="preserve">5人员工资及相关费用测算依据：</w:t>
      </w:r>
      <w:r>
        <w:rPr>
          <w:rFonts w:hint="eastAsia" w:eastAsia="Arial"/>
          <w:b/>
          <w:bCs/>
          <w:sz w:val="24"/>
          <w:szCs w:val="20"/>
          <w:lang w:val="zh-CN"/>
        </w:rPr>
        <w:t xml:space="preserve">所有人员工资不低于本市最低工资标准2260元/人每月</w:t>
      </w:r>
      <w:r>
        <w:rPr>
          <w:rFonts w:hint="eastAsia"/>
          <w:b/>
          <w:color w:val="000000"/>
          <w:sz w:val="24"/>
          <w:szCs w:val="24"/>
        </w:rPr>
        <w:t xml:space="preserve">。所有工作人员法定节假日加班工资以不低于国家及本省相关规定测算, </w:t>
      </w:r>
      <w:r>
        <w:rPr>
          <w:rFonts w:hint="eastAsia"/>
          <w:b/>
          <w:sz w:val="24"/>
          <w:szCs w:val="24"/>
        </w:rPr>
        <w:t xml:space="preserve">法定节假日加班人员</w:t>
      </w:r>
      <w:r>
        <w:rPr>
          <w:rFonts w:hint="eastAsia"/>
          <w:b/>
          <w:sz w:val="24"/>
          <w:szCs w:val="24"/>
        </w:rPr>
        <w:t xml:space="preserve">按18</w:t>
      </w:r>
      <w:bookmarkStart w:id="156" w:name="OLE_LINK2"/>
      <w:r>
        <w:rPr>
          <w:rFonts w:hint="eastAsia"/>
          <w:b/>
          <w:sz w:val="24"/>
          <w:szCs w:val="24"/>
        </w:rPr>
        <w:t xml:space="preserve">人计算</w:t>
      </w:r>
      <w:bookmarkEnd w:id="156"/>
      <w:r>
        <w:rPr>
          <w:rFonts w:hint="eastAsia"/>
          <w:b/>
          <w:sz w:val="24"/>
          <w:szCs w:val="24"/>
        </w:rPr>
        <w:t xml:space="preserve">，须按不低于</w:t>
      </w:r>
      <w:r>
        <w:rPr>
          <w:rFonts w:hint="eastAsia"/>
          <w:b/>
          <w:bCs/>
          <w:sz w:val="24"/>
          <w:szCs w:val="20"/>
          <w:lang w:val="zh-CN"/>
        </w:rPr>
        <w:t xml:space="preserve">4052.41</w:t>
      </w:r>
      <w:r>
        <w:rPr>
          <w:rFonts w:hint="eastAsia"/>
          <w:b/>
          <w:sz w:val="24"/>
          <w:szCs w:val="24"/>
        </w:rPr>
        <w:t xml:space="preserve">元/人/年测</w:t>
      </w:r>
      <w:r>
        <w:rPr>
          <w:rFonts w:hint="eastAsia"/>
          <w:b/>
          <w:color w:val="000000"/>
          <w:sz w:val="24"/>
          <w:szCs w:val="24"/>
        </w:rPr>
        <w:t xml:space="preserve">算加班费用。</w:t>
      </w:r>
      <w:r/>
    </w:p>
    <w:p>
      <w:pPr>
        <w:pStyle w:val="907"/>
        <w:ind w:firstLine="482"/>
        <w:spacing w:line="360" w:lineRule="auto"/>
        <w:tabs>
          <w:tab w:val="left" w:pos="790" w:leader="none"/>
        </w:tabs>
        <w:rPr>
          <w:rFonts w:hint="eastAsia"/>
          <w:b/>
          <w:color w:val="000000"/>
          <w:sz w:val="24"/>
          <w:szCs w:val="24"/>
        </w:rPr>
      </w:pPr>
      <w:r>
        <w:rPr>
          <w:rFonts w:hint="eastAsia"/>
          <w:b/>
          <w:color w:val="000000"/>
          <w:sz w:val="24"/>
          <w:szCs w:val="24"/>
        </w:rPr>
        <w:t xml:space="preserve">所提供人员的费用不得低于上述</w:t>
      </w:r>
      <w:r>
        <w:rPr>
          <w:b/>
          <w:color w:val="000000"/>
          <w:sz w:val="24"/>
          <w:szCs w:val="24"/>
        </w:rPr>
        <w:t xml:space="preserve">13.2.3</w:t>
      </w:r>
      <w:r>
        <w:rPr>
          <w:rFonts w:hint="eastAsia"/>
          <w:b/>
          <w:color w:val="000000"/>
          <w:sz w:val="24"/>
          <w:szCs w:val="24"/>
        </w:rPr>
        <w:t xml:space="preserve">、</w:t>
      </w:r>
      <w:r>
        <w:rPr>
          <w:b/>
          <w:color w:val="000000"/>
          <w:sz w:val="24"/>
          <w:szCs w:val="24"/>
        </w:rPr>
        <w:t xml:space="preserve">13.2.</w:t>
      </w:r>
      <w:r>
        <w:rPr>
          <w:rFonts w:hint="eastAsia"/>
          <w:b/>
          <w:color w:val="000000"/>
          <w:sz w:val="24"/>
          <w:szCs w:val="24"/>
        </w:rPr>
        <w:t xml:space="preserve">4、</w:t>
      </w:r>
      <w:r>
        <w:rPr>
          <w:b/>
          <w:color w:val="000000"/>
          <w:sz w:val="24"/>
          <w:szCs w:val="24"/>
        </w:rPr>
        <w:t xml:space="preserve">13.2.</w:t>
      </w:r>
      <w:r>
        <w:rPr>
          <w:rFonts w:hint="eastAsia"/>
          <w:b/>
          <w:color w:val="000000"/>
          <w:sz w:val="24"/>
          <w:szCs w:val="24"/>
        </w:rPr>
        <w:t xml:space="preserve">5条标准进行测算，否则将视为未实质性响应招标文件要求。项目签约时如遇国家政策调整则双方可以签订补充合同作相应调整。</w:t>
      </w:r>
      <w:r/>
    </w:p>
    <w:p>
      <w:pPr>
        <w:pStyle w:val="907"/>
        <w:ind w:firstLine="480"/>
        <w:spacing w:line="360" w:lineRule="auto"/>
        <w:rPr>
          <w:rFonts w:hint="eastAsia" w:cs="Times New Roman"/>
          <w:color w:val="000000"/>
          <w:sz w:val="24"/>
          <w:szCs w:val="24"/>
        </w:rPr>
      </w:pPr>
      <w:r/>
      <w:bookmarkEnd w:id="155"/>
      <w:r>
        <w:rPr>
          <w:rFonts w:hint="eastAsia" w:cs="Times New Roman"/>
          <w:color w:val="000000"/>
          <w:sz w:val="24"/>
          <w:szCs w:val="24"/>
        </w:rPr>
        <w:t xml:space="preserve">13.3  投标人根据招标内容的要求准确报价，一经报出，不得更改。</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13.4  如出现不合理的报价，经评标委员会评审其报价明显高于其市场价或低于其企业成本的，均可作废标处理。</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13.5投标报价的单位为人民币(元)。如果未能按合同、招标投标文件履约的，中止合同，履约保证金不予退还，并不支付服务期间的安保服务费用。招标方有权终止合同的履行，受托单位应承担相应的完全责任，包括赔偿因此而给本单位及第三人带来的相应损失。合同期满后，退出本安保管理时必须向本单位移交全套档案资料等，经本单位验收合格，并完成与后续安保服务企业的衔接后，方可退出，同时无息退还履约保证金余额。合同提前终止或期满退出的，规定时间内必须与本单位及后续安保管理企业的完成交接、衔接工作。 </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13.6对于超出招标文件的其他临时性服务项目，由甲乙双方协商解决。</w:t>
      </w:r>
      <w:r/>
    </w:p>
    <w:p>
      <w:pPr>
        <w:pStyle w:val="907"/>
        <w:ind w:firstLine="482"/>
        <w:spacing w:line="360" w:lineRule="auto"/>
        <w:shd w:val="clear" w:color="auto" w:fill="ffffff"/>
        <w:widowControl/>
        <w:rPr>
          <w:rFonts w:hint="eastAsia"/>
          <w:b/>
          <w:sz w:val="24"/>
          <w:szCs w:val="24"/>
        </w:rPr>
      </w:pPr>
      <w:r>
        <w:rPr>
          <w:rFonts w:hint="eastAsia"/>
          <w:b/>
          <w:sz w:val="24"/>
          <w:szCs w:val="24"/>
        </w:rPr>
        <w:t xml:space="preserve">14.技术参数响应及偏离表、商务条款响应及偏离表及投标说明</w:t>
      </w:r>
      <w:r/>
    </w:p>
    <w:p>
      <w:pPr>
        <w:pStyle w:val="907"/>
        <w:ind w:firstLine="480"/>
        <w:spacing w:line="360" w:lineRule="auto"/>
        <w:rPr>
          <w:rFonts w:hint="eastAsia"/>
          <w:color w:val="000000"/>
          <w:sz w:val="24"/>
          <w:szCs w:val="24"/>
          <w:lang w:val="zh-CN"/>
        </w:rPr>
      </w:pPr>
      <w:r>
        <w:rPr>
          <w:bCs/>
          <w:color w:val="000000"/>
          <w:sz w:val="24"/>
          <w:szCs w:val="24"/>
          <w:lang w:val="zh-CN"/>
        </w:rPr>
        <w:t xml:space="preserve">1</w:t>
      </w:r>
      <w:r>
        <w:rPr>
          <w:rFonts w:hint="eastAsia"/>
          <w:bCs/>
          <w:color w:val="000000"/>
          <w:sz w:val="24"/>
          <w:szCs w:val="24"/>
          <w:lang w:val="zh-CN"/>
        </w:rPr>
        <w:t xml:space="preserve">4</w:t>
      </w:r>
      <w:r>
        <w:rPr>
          <w:bCs/>
          <w:color w:val="000000"/>
          <w:sz w:val="24"/>
          <w:szCs w:val="24"/>
          <w:lang w:val="zh-CN"/>
        </w:rPr>
        <w:t xml:space="preserve">.1</w:t>
      </w:r>
      <w:r>
        <w:rPr>
          <w:color w:val="000000"/>
          <w:sz w:val="24"/>
          <w:szCs w:val="24"/>
          <w:lang w:val="zh-CN"/>
        </w:rPr>
        <w:t xml:space="preserve"> </w:t>
      </w:r>
      <w:r>
        <w:rPr>
          <w:rFonts w:hint="eastAsia"/>
          <w:color w:val="000000"/>
          <w:sz w:val="24"/>
          <w:szCs w:val="24"/>
          <w:lang w:val="zh-CN"/>
        </w:rPr>
        <w:t xml:space="preserve">对招标文件中的技术与商务条款要求逐项作出响应或偏离，并说明原因。</w:t>
      </w:r>
      <w:r/>
    </w:p>
    <w:p>
      <w:pPr>
        <w:pStyle w:val="907"/>
        <w:ind w:firstLine="480"/>
        <w:spacing w:line="360" w:lineRule="auto"/>
        <w:tabs>
          <w:tab w:val="left" w:pos="1035" w:leader="none"/>
        </w:tabs>
        <w:rPr>
          <w:rFonts w:hint="eastAsia"/>
          <w:color w:val="000000"/>
          <w:sz w:val="24"/>
          <w:szCs w:val="24"/>
          <w:lang w:val="zh-CN"/>
        </w:rPr>
      </w:pPr>
      <w:r>
        <w:rPr>
          <w:rFonts w:hint="eastAsia"/>
          <w:color w:val="000000"/>
          <w:sz w:val="24"/>
          <w:szCs w:val="24"/>
          <w:lang w:val="zh-CN"/>
        </w:rPr>
        <w:t xml:space="preserve">14.2 投标人认为需要的其他技术文件或说明。</w:t>
      </w:r>
      <w:r/>
    </w:p>
    <w:p>
      <w:pPr>
        <w:pStyle w:val="907"/>
        <w:ind w:firstLine="482"/>
        <w:spacing w:line="360" w:lineRule="auto"/>
        <w:shd w:val="clear" w:color="auto" w:fill="ffffff"/>
        <w:widowControl/>
        <w:rPr>
          <w:rFonts w:hint="eastAsia"/>
          <w:b/>
          <w:sz w:val="24"/>
          <w:szCs w:val="24"/>
        </w:rPr>
      </w:pPr>
      <w:r/>
      <w:bookmarkStart w:id="157" w:name="_Toc49090510"/>
      <w:r/>
      <w:bookmarkStart w:id="158" w:name="_Toc14577359"/>
      <w:r>
        <w:rPr>
          <w:rFonts w:hint="eastAsia"/>
          <w:b/>
          <w:sz w:val="24"/>
          <w:szCs w:val="24"/>
        </w:rPr>
        <w:t xml:space="preserve">15.投标函和开标一览表</w:t>
      </w:r>
      <w:r/>
    </w:p>
    <w:p>
      <w:pPr>
        <w:pStyle w:val="907"/>
        <w:ind w:firstLine="480"/>
        <w:spacing w:line="360" w:lineRule="auto"/>
        <w:rPr>
          <w:rFonts w:hint="eastAsia" w:cs="Times New Roman"/>
          <w:color w:val="000000"/>
          <w:sz w:val="24"/>
          <w:szCs w:val="24"/>
        </w:rPr>
      </w:pPr>
      <w:r>
        <w:rPr>
          <w:rFonts w:hint="eastAsia" w:cs="Times New Roman"/>
          <w:bCs/>
          <w:color w:val="000000"/>
          <w:sz w:val="24"/>
          <w:szCs w:val="24"/>
        </w:rPr>
        <w:t xml:space="preserve">15.1</w:t>
      </w:r>
      <w:r>
        <w:rPr>
          <w:rFonts w:hint="eastAsia" w:cs="Times New Roman"/>
          <w:color w:val="000000"/>
          <w:sz w:val="24"/>
          <w:szCs w:val="24"/>
        </w:rPr>
        <w:t xml:space="preserve">投标人应按照招标文件中提供的格式完整、正确填写投标函、开标一览表。</w:t>
      </w:r>
      <w:r/>
    </w:p>
    <w:p>
      <w:pPr>
        <w:pStyle w:val="907"/>
        <w:ind w:firstLine="480"/>
        <w:spacing w:line="360" w:lineRule="auto"/>
        <w:rPr>
          <w:rFonts w:hint="eastAsia" w:cs="Times New Roman"/>
          <w:b/>
          <w:bCs/>
          <w:color w:val="000000"/>
          <w:sz w:val="24"/>
          <w:szCs w:val="24"/>
        </w:rPr>
      </w:pPr>
      <w:r>
        <w:rPr>
          <w:rFonts w:hint="eastAsia" w:cs="Times New Roman"/>
          <w:bCs/>
          <w:color w:val="000000"/>
          <w:sz w:val="24"/>
          <w:szCs w:val="24"/>
        </w:rPr>
        <w:t xml:space="preserve">15.2</w:t>
      </w:r>
      <w:r>
        <w:rPr>
          <w:rFonts w:hint="eastAsia" w:cs="Times New Roman"/>
          <w:bCs/>
          <w:color w:val="000000"/>
          <w:sz w:val="24"/>
          <w:szCs w:val="24"/>
        </w:rPr>
        <w:t xml:space="preserve">开标一览表中的价格应与投标文件中投标配置与分项报价表中的价格一致，如不一致，</w:t>
      </w:r>
      <w:r>
        <w:rPr>
          <w:rFonts w:hint="eastAsia" w:cs="Times New Roman"/>
          <w:color w:val="000000"/>
          <w:sz w:val="24"/>
          <w:szCs w:val="24"/>
        </w:rPr>
        <w:t xml:space="preserve">不作为无效投标处理</w:t>
      </w:r>
      <w:r>
        <w:rPr>
          <w:rFonts w:hint="eastAsia" w:cs="Times New Roman"/>
          <w:bCs/>
          <w:color w:val="000000"/>
          <w:sz w:val="24"/>
          <w:szCs w:val="24"/>
        </w:rPr>
        <w:t xml:space="preserve">，但评标时按开标一览表中价格为准</w:t>
      </w:r>
      <w:r>
        <w:rPr>
          <w:rFonts w:hint="eastAsia" w:cs="Times New Roman"/>
          <w:b/>
          <w:bCs/>
          <w:color w:val="000000"/>
          <w:sz w:val="24"/>
          <w:szCs w:val="24"/>
        </w:rPr>
        <w:t xml:space="preserve">。</w:t>
      </w:r>
      <w:r/>
    </w:p>
    <w:p>
      <w:pPr>
        <w:pStyle w:val="907"/>
        <w:ind w:firstLine="470"/>
        <w:spacing w:line="360" w:lineRule="auto"/>
        <w:rPr>
          <w:rFonts w:ascii="宋体" w:hAnsi="宋体"/>
          <w:b/>
          <w:color w:val="000000"/>
        </w:rPr>
      </w:pPr>
      <w:r>
        <w:rPr>
          <w:rFonts w:hint="eastAsia" w:cs="Times New Roman"/>
          <w:bCs/>
          <w:color w:val="000000"/>
          <w:sz w:val="24"/>
          <w:szCs w:val="24"/>
        </w:rPr>
        <w:t xml:space="preserve">15.3投标文件的大写金额和小写金额不一致的，以大写金额为准；对不同文字</w:t>
      </w:r>
      <w:r>
        <w:rPr>
          <w:rFonts w:hint="eastAsia" w:ascii="宋体" w:hAnsi="宋体"/>
          <w:sz w:val="24"/>
        </w:rPr>
        <w:t xml:space="preserve">文本投标的解释发生异议的，以中文文本为准。</w:t>
      </w:r>
      <w:r>
        <w:rPr>
          <w:rFonts w:ascii="宋体" w:hAnsi="宋体"/>
          <w:b/>
          <w:color w:val="000000"/>
        </w:rPr>
      </w:r>
      <w:r/>
    </w:p>
    <w:p>
      <w:pPr>
        <w:pStyle w:val="907"/>
        <w:ind w:firstLine="482"/>
        <w:spacing w:line="360" w:lineRule="auto"/>
        <w:shd w:val="clear" w:color="auto" w:fill="ffffff"/>
        <w:widowControl/>
        <w:rPr>
          <w:rFonts w:hint="eastAsia"/>
          <w:b/>
          <w:sz w:val="24"/>
          <w:szCs w:val="24"/>
        </w:rPr>
      </w:pPr>
      <w:r/>
      <w:bookmarkEnd w:id="157"/>
      <w:r/>
      <w:bookmarkEnd w:id="158"/>
      <w:r/>
      <w:bookmarkStart w:id="159" w:name="_Hlt26954850"/>
      <w:r/>
      <w:bookmarkEnd w:id="159"/>
      <w:r/>
      <w:bookmarkStart w:id="160" w:name="_Hlt26954734"/>
      <w:r/>
      <w:bookmarkEnd w:id="160"/>
      <w:r/>
      <w:bookmarkStart w:id="161" w:name="_Hlt26670489"/>
      <w:r/>
      <w:bookmarkEnd w:id="161"/>
      <w:r/>
      <w:bookmarkStart w:id="162" w:name="_Toc14577360"/>
      <w:r/>
      <w:bookmarkStart w:id="163" w:name="_Toc49090511"/>
      <w:r>
        <w:rPr>
          <w:rFonts w:hint="eastAsia"/>
          <w:b/>
          <w:sz w:val="24"/>
          <w:szCs w:val="24"/>
        </w:rPr>
        <w:t xml:space="preserve">16.投标有效期</w:t>
      </w:r>
      <w:bookmarkEnd w:id="162"/>
      <w:r/>
      <w:bookmarkEnd w:id="163"/>
      <w:r>
        <w:rPr>
          <w:rFonts w:hint="eastAsia"/>
          <w:b/>
          <w:sz w:val="24"/>
          <w:szCs w:val="24"/>
        </w:rPr>
      </w:r>
      <w:r/>
    </w:p>
    <w:p>
      <w:pPr>
        <w:pStyle w:val="907"/>
        <w:ind w:firstLine="480"/>
        <w:spacing w:line="360" w:lineRule="auto"/>
        <w:rPr>
          <w:rFonts w:hint="eastAsia" w:cs="Times New Roman"/>
          <w:bCs/>
          <w:color w:val="000000"/>
          <w:sz w:val="24"/>
          <w:szCs w:val="24"/>
        </w:rPr>
      </w:pPr>
      <w:r>
        <w:rPr>
          <w:rFonts w:hint="eastAsia" w:cs="Times New Roman"/>
          <w:color w:val="000000"/>
          <w:sz w:val="24"/>
          <w:szCs w:val="24"/>
        </w:rPr>
        <w:t xml:space="preserve">16.1</w:t>
      </w:r>
      <w:r>
        <w:rPr>
          <w:rFonts w:hint="eastAsia" w:cs="Times New Roman"/>
          <w:bCs/>
          <w:color w:val="000000"/>
          <w:sz w:val="24"/>
          <w:szCs w:val="24"/>
        </w:rPr>
        <w:t xml:space="preserve"> 投标有效期为开标之日后六十（60）天。投标有效期比规定短的将被视为非响应性投标而予以拒绝。</w:t>
      </w:r>
      <w:r/>
    </w:p>
    <w:p>
      <w:pPr>
        <w:pStyle w:val="932"/>
        <w:ind w:firstLine="420"/>
        <w:jc w:val="both"/>
        <w:keepLines/>
        <w:keepNext/>
        <w:spacing w:beforeAutospacing="0" w:afterAutospacing="0"/>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7</w:t>
      </w:r>
      <w:r>
        <w:rPr>
          <w:rFonts w:ascii="Times New Roman" w:hAnsi="Times New Roman"/>
          <w:color w:val="000000"/>
          <w:sz w:val="24"/>
          <w:szCs w:val="24"/>
        </w:rPr>
        <w:t xml:space="preserve">、投标有效期的延长</w:t>
      </w:r>
      <w:r/>
    </w:p>
    <w:p>
      <w:pPr>
        <w:pStyle w:val="907"/>
        <w:ind w:firstLine="480"/>
        <w:spacing w:line="360" w:lineRule="auto"/>
        <w:rPr>
          <w:rFonts w:hint="eastAsia" w:cs="Times New Roman"/>
          <w:bCs/>
          <w:color w:val="000000"/>
          <w:sz w:val="24"/>
          <w:szCs w:val="24"/>
        </w:rPr>
      </w:pPr>
      <w:r>
        <w:rPr>
          <w:rFonts w:hint="eastAsia" w:cs="Times New Roman"/>
          <w:color w:val="000000"/>
          <w:sz w:val="24"/>
          <w:szCs w:val="24"/>
        </w:rPr>
        <w:t xml:space="preserve">17.1</w:t>
      </w:r>
      <w:r>
        <w:rPr>
          <w:rFonts w:hint="eastAsia" w:cs="Times New Roman"/>
          <w:bCs/>
          <w:color w:val="000000"/>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cs="Times New Roman"/>
          <w:color w:val="000000"/>
          <w:sz w:val="24"/>
          <w:szCs w:val="24"/>
        </w:rPr>
        <w:t xml:space="preserve">。</w:t>
      </w:r>
      <w:r>
        <w:rPr>
          <w:rFonts w:hint="eastAsia" w:cs="Times New Roman"/>
          <w:bCs/>
          <w:color w:val="000000"/>
          <w:sz w:val="24"/>
          <w:szCs w:val="24"/>
        </w:rPr>
        <w:t xml:space="preserve">同意延长投标有效期的投标人既不能要求也不允许修改其投标文件，</w:t>
      </w:r>
      <w:r>
        <w:rPr>
          <w:rFonts w:hint="eastAsia" w:cs="Times New Roman"/>
          <w:color w:val="000000"/>
          <w:sz w:val="24"/>
          <w:szCs w:val="24"/>
        </w:rPr>
        <w:t xml:space="preserve">同时受投标有效期约束的所有权利与义务均延长至新的有效期</w:t>
      </w:r>
      <w:r>
        <w:rPr>
          <w:rFonts w:hint="eastAsia" w:cs="Times New Roman"/>
          <w:bCs/>
          <w:color w:val="000000"/>
          <w:sz w:val="24"/>
          <w:szCs w:val="24"/>
        </w:rPr>
        <w:t xml:space="preserve">。</w:t>
      </w:r>
      <w:r/>
    </w:p>
    <w:p>
      <w:pPr>
        <w:pStyle w:val="932"/>
        <w:ind w:firstLine="560"/>
        <w:jc w:val="both"/>
        <w:keepLines/>
        <w:keepNext/>
        <w:spacing w:beforeAutospacing="0" w:afterAutospacing="0"/>
        <w:rPr>
          <w:rFonts w:ascii="Times New Roman" w:hAnsi="Times New Roman"/>
          <w:color w:val="000000"/>
          <w:sz w:val="24"/>
          <w:szCs w:val="24"/>
        </w:rPr>
      </w:pPr>
      <w:r/>
      <w:bookmarkStart w:id="164" w:name="_Hlt26954852"/>
      <w:r/>
      <w:bookmarkEnd w:id="164"/>
      <w:r/>
      <w:bookmarkStart w:id="165" w:name="_Hlt26954739"/>
      <w:r/>
      <w:bookmarkEnd w:id="165"/>
      <w:r/>
      <w:bookmarkStart w:id="166" w:name="_Toc14577361"/>
      <w:r/>
      <w:bookmarkStart w:id="167" w:name="_Toc49090512"/>
      <w:r>
        <w:rPr>
          <w:rFonts w:hint="eastAsia" w:ascii="Times New Roman" w:hAnsi="Times New Roman"/>
          <w:color w:val="000000"/>
          <w:sz w:val="24"/>
          <w:szCs w:val="24"/>
        </w:rPr>
        <w:t xml:space="preserve">18.</w:t>
      </w:r>
      <w:bookmarkEnd w:id="166"/>
      <w:r/>
      <w:bookmarkEnd w:id="167"/>
      <w:r>
        <w:rPr>
          <w:rFonts w:hint="eastAsia" w:ascii="Times New Roman" w:hAnsi="Times New Roman"/>
          <w:color w:val="000000"/>
          <w:sz w:val="24"/>
          <w:szCs w:val="24"/>
        </w:rPr>
        <w:t xml:space="preserve">投标文件的递交</w:t>
      </w:r>
      <w:r>
        <w:rPr>
          <w:rFonts w:ascii="Times New Roman" w:hAnsi="Times New Roman"/>
          <w:color w:val="000000"/>
          <w:sz w:val="24"/>
          <w:szCs w:val="24"/>
        </w:rPr>
      </w:r>
      <w:r/>
    </w:p>
    <w:p>
      <w:pPr>
        <w:pStyle w:val="932"/>
        <w:ind w:firstLine="480"/>
        <w:jc w:val="both"/>
        <w:spacing w:beforeAutospacing="0" w:afterAutospacing="0"/>
        <w:rPr>
          <w:b w:val="0"/>
          <w:sz w:val="22"/>
        </w:rPr>
      </w:pPr>
      <w:r/>
      <w:bookmarkStart w:id="168" w:name="_Toc513029224"/>
      <w:r/>
      <w:bookmarkStart w:id="169" w:name="_Toc16938540"/>
      <w:r/>
      <w:bookmarkStart w:id="170" w:name="_Toc20823296"/>
      <w:r/>
      <w:bookmarkStart w:id="171" w:name="_Toc120614217"/>
      <w:r>
        <w:rPr>
          <w:rFonts w:hint="eastAsia"/>
          <w:sz w:val="24"/>
          <w:szCs w:val="24"/>
        </w:rPr>
        <w:t xml:space="preserve">18.1</w:t>
      </w:r>
      <w:r>
        <w:rPr>
          <w:rFonts w:hint="eastAsia"/>
          <w:b w:val="0"/>
          <w:sz w:val="22"/>
        </w:rPr>
        <w:t xml:space="preserve">电子投标文件的递交</w:t>
      </w:r>
      <w:r>
        <w:rPr>
          <w:b w:val="0"/>
          <w:sz w:val="22"/>
        </w:rPr>
      </w:r>
      <w:r/>
    </w:p>
    <w:p>
      <w:pPr>
        <w:pStyle w:val="932"/>
        <w:ind w:left="525" w:firstLine="0"/>
        <w:jc w:val="both"/>
        <w:spacing w:beforeAutospacing="0" w:afterAutospacing="0"/>
        <w:rPr>
          <w:rFonts w:hint="eastAsia" w:ascii="Times New Roman" w:hAnsi="Times New Roman" w:cs="Times New Roman"/>
          <w:b w:val="0"/>
          <w:bCs/>
          <w:sz w:val="24"/>
          <w:szCs w:val="24"/>
        </w:rPr>
      </w:pPr>
      <w:r>
        <w:rPr>
          <w:rFonts w:hint="eastAsia" w:ascii="Times New Roman" w:hAnsi="Times New Roman" w:cs="Times New Roman"/>
          <w:b w:val="0"/>
          <w:bCs/>
          <w:sz w:val="24"/>
          <w:szCs w:val="24"/>
        </w:rPr>
        <w:t xml:space="preserve">投标人应当按照《操作手册》规定，在投标截止时间前制作并上传电子投标文</w:t>
      </w:r>
      <w:r/>
    </w:p>
    <w:p>
      <w:pPr>
        <w:pStyle w:val="932"/>
        <w:ind w:firstLine="0"/>
        <w:jc w:val="both"/>
        <w:spacing w:beforeAutospacing="0" w:afterAutospacing="0"/>
        <w:rPr>
          <w:rFonts w:ascii="Times New Roman" w:hAnsi="Times New Roman" w:cs="Times New Roman"/>
          <w:b w:val="0"/>
          <w:bCs/>
          <w:sz w:val="24"/>
          <w:szCs w:val="24"/>
        </w:rPr>
      </w:pPr>
      <w:r>
        <w:rPr>
          <w:rFonts w:hint="eastAsia" w:ascii="Times New Roman" w:hAnsi="Times New Roman" w:cs="Times New Roman"/>
          <w:b w:val="0"/>
          <w:bCs/>
          <w:sz w:val="24"/>
          <w:szCs w:val="24"/>
        </w:rPr>
        <w:t xml:space="preserve">件。</w:t>
      </w:r>
      <w:r>
        <w:rPr>
          <w:rFonts w:ascii="Times New Roman" w:hAnsi="Times New Roman" w:cs="Times New Roman"/>
          <w:b w:val="0"/>
          <w:bCs/>
          <w:sz w:val="24"/>
          <w:szCs w:val="24"/>
        </w:rPr>
      </w:r>
      <w:r/>
    </w:p>
    <w:p>
      <w:pPr>
        <w:pStyle w:val="932"/>
        <w:ind w:firstLine="420"/>
        <w:jc w:val="both"/>
        <w:keepLines/>
        <w:keepNext/>
        <w:spacing w:before="280" w:beforeAutospacing="0" w:after="290" w:afterAutospacing="0" w:line="374" w:lineRule="auto"/>
      </w:pPr>
      <w:r/>
      <w:bookmarkEnd w:id="168"/>
      <w:r/>
      <w:bookmarkEnd w:id="169"/>
      <w:r/>
      <w:bookmarkEnd w:id="170"/>
      <w:r/>
      <w:bookmarkEnd w:id="171"/>
      <w:r/>
      <w:bookmarkStart w:id="172" w:name="_Toc20823299"/>
      <w:r/>
      <w:bookmarkStart w:id="173" w:name="_Toc16938543"/>
      <w:r/>
      <w:bookmarkStart w:id="174" w:name="_Toc513029227"/>
      <w:r>
        <w:rPr>
          <w:rFonts w:ascii="Arial" w:hAnsi="Arial" w:cs="Arial"/>
          <w:szCs w:val="28"/>
        </w:rPr>
        <w:t xml:space="preserve">1</w:t>
      </w:r>
      <w:r>
        <w:rPr>
          <w:rFonts w:hint="eastAsia" w:ascii="Arial" w:hAnsi="Arial" w:cs="Arial"/>
          <w:szCs w:val="28"/>
        </w:rPr>
        <w:t xml:space="preserve">9</w:t>
      </w:r>
      <w:r>
        <w:rPr>
          <w:rFonts w:ascii="Arial" w:hAnsi="Arial" w:cs="Arial"/>
          <w:szCs w:val="28"/>
        </w:rPr>
        <w:t xml:space="preserve">、投标截止时间</w:t>
      </w:r>
      <w:r/>
    </w:p>
    <w:p>
      <w:pPr>
        <w:pStyle w:val="932"/>
        <w:ind w:firstLine="480"/>
        <w:jc w:val="both"/>
        <w:spacing w:beforeAutospacing="0" w:afterAutospacing="0"/>
        <w:rPr>
          <w:sz w:val="24"/>
        </w:rPr>
      </w:pPr>
      <w:r>
        <w:rPr>
          <w:rFonts w:hint="eastAsia"/>
          <w:i/>
          <w:sz w:val="24"/>
          <w:u w:val="single"/>
        </w:rPr>
        <w:t xml:space="preserve">19.1投标人上传电子投标文件的时间不得迟于招标公告中规定的投标截止时间。</w:t>
      </w:r>
      <w:r>
        <w:rPr>
          <w:sz w:val="24"/>
        </w:rPr>
      </w:r>
      <w:r/>
    </w:p>
    <w:p>
      <w:pPr>
        <w:pStyle w:val="932"/>
        <w:ind w:firstLine="480"/>
        <w:jc w:val="both"/>
        <w:spacing w:beforeAutospacing="0" w:afterAutospacing="0"/>
        <w:rPr>
          <w:sz w:val="24"/>
        </w:rPr>
      </w:pPr>
      <w:r>
        <w:rPr>
          <w:rFonts w:hint="eastAsia"/>
          <w:sz w:val="24"/>
        </w:rPr>
        <w:t xml:space="preserve">投标人应充分考虑到网络环境、网络带宽等风险因素，如因投标人自身原因造成的电子投标文件上传不成功的按照本招标文件第二章第27.1.2条规定做无效投标处理。</w:t>
      </w:r>
      <w:r>
        <w:rPr>
          <w:sz w:val="24"/>
        </w:rPr>
      </w:r>
      <w:r/>
    </w:p>
    <w:p>
      <w:pPr>
        <w:pStyle w:val="932"/>
        <w:ind w:firstLine="480"/>
        <w:jc w:val="both"/>
        <w:spacing w:beforeAutospacing="0" w:afterAutospacing="0"/>
        <w:rPr>
          <w:sz w:val="24"/>
        </w:rPr>
      </w:pPr>
      <w:r>
        <w:rPr>
          <w:rFonts w:hint="eastAsia"/>
          <w:sz w:val="24"/>
        </w:rPr>
        <w:t xml:space="preserve">19.2采购人可以按照规定，通过修改招标文件酌情延长投标截止时间，在此情况下，投标人的所有权利和义务以及投标人受制的截止时间均应以延长后新的截止时间为准。</w:t>
      </w:r>
      <w:r>
        <w:rPr>
          <w:sz w:val="24"/>
        </w:rPr>
      </w:r>
      <w:r/>
    </w:p>
    <w:p>
      <w:pPr>
        <w:pStyle w:val="932"/>
        <w:ind w:firstLine="420"/>
        <w:jc w:val="both"/>
        <w:keepLines/>
        <w:keepNext/>
        <w:spacing w:beforeAutospacing="0" w:afterAutospacing="0"/>
      </w:pPr>
      <w:r/>
      <w:bookmarkEnd w:id="172"/>
      <w:r/>
      <w:bookmarkEnd w:id="173"/>
      <w:r/>
      <w:bookmarkEnd w:id="174"/>
      <w:r>
        <w:rPr>
          <w:rFonts w:hint="eastAsia" w:ascii="Arial" w:hAnsi="Arial" w:cs="Arial"/>
          <w:szCs w:val="28"/>
        </w:rPr>
        <w:t xml:space="preserve">20</w:t>
      </w:r>
      <w:r>
        <w:rPr>
          <w:rFonts w:ascii="Arial" w:hAnsi="Arial" w:cs="Arial"/>
          <w:szCs w:val="28"/>
        </w:rPr>
        <w:t xml:space="preserve">、投标文件的拒收</w:t>
      </w:r>
      <w:r/>
    </w:p>
    <w:p>
      <w:pPr>
        <w:pStyle w:val="932"/>
        <w:ind w:firstLine="480"/>
        <w:jc w:val="both"/>
        <w:spacing w:beforeAutospacing="0" w:afterAutospacing="0"/>
        <w:rPr>
          <w:sz w:val="24"/>
        </w:rPr>
      </w:pPr>
      <w:r>
        <w:rPr>
          <w:rFonts w:hint="eastAsia"/>
          <w:sz w:val="24"/>
        </w:rPr>
        <w:t xml:space="preserve">20.1采购人拒绝接收在其规定的投标截止时间后上传的任何投标文件。</w:t>
      </w:r>
      <w:r>
        <w:rPr>
          <w:sz w:val="24"/>
        </w:rPr>
      </w:r>
      <w:r/>
    </w:p>
    <w:p>
      <w:pPr>
        <w:pStyle w:val="907"/>
        <w:ind w:firstLine="482"/>
        <w:spacing w:line="360" w:lineRule="auto"/>
        <w:shd w:val="clear" w:color="auto" w:fill="ffffff"/>
        <w:widowControl/>
        <w:rPr>
          <w:rFonts w:hint="eastAsia"/>
          <w:b/>
          <w:sz w:val="24"/>
          <w:szCs w:val="24"/>
        </w:rPr>
      </w:pPr>
      <w:r/>
      <w:bookmarkStart w:id="175" w:name="_Toc16938544"/>
      <w:r/>
      <w:bookmarkStart w:id="176" w:name="_Toc20823300"/>
      <w:r/>
      <w:bookmarkStart w:id="177" w:name="_Toc513029228"/>
      <w:r>
        <w:rPr>
          <w:rFonts w:hint="eastAsia"/>
          <w:b/>
          <w:sz w:val="24"/>
          <w:szCs w:val="24"/>
        </w:rPr>
        <w:t xml:space="preserve">21.投标文件的修改和撤回</w:t>
      </w:r>
      <w:bookmarkEnd w:id="175"/>
      <w:r/>
      <w:bookmarkEnd w:id="176"/>
      <w:r/>
      <w:bookmarkEnd w:id="177"/>
      <w:r>
        <w:rPr>
          <w:rFonts w:hint="eastAsia"/>
          <w:b/>
          <w:sz w:val="24"/>
          <w:szCs w:val="24"/>
        </w:rPr>
      </w:r>
      <w:r/>
    </w:p>
    <w:p>
      <w:pPr>
        <w:pStyle w:val="932"/>
        <w:ind w:firstLine="480"/>
        <w:jc w:val="both"/>
        <w:spacing w:beforeAutospacing="0" w:afterAutospacing="0"/>
        <w:rPr>
          <w:b w:val="0"/>
          <w:sz w:val="24"/>
        </w:rPr>
      </w:pPr>
      <w:r/>
      <w:bookmarkStart w:id="178" w:name="_Toc120614218"/>
      <w:r/>
      <w:bookmarkStart w:id="179" w:name="_Toc20823301"/>
      <w:r/>
      <w:bookmarkStart w:id="180" w:name="_Toc16938545"/>
      <w:r/>
      <w:bookmarkStart w:id="181" w:name="_Toc513029229"/>
      <w:r>
        <w:rPr>
          <w:rFonts w:hint="eastAsia"/>
          <w:b w:val="0"/>
          <w:sz w:val="24"/>
        </w:rPr>
        <w:t xml:space="preserve">21.1投标文件的撤回</w:t>
      </w:r>
      <w:r>
        <w:rPr>
          <w:b w:val="0"/>
          <w:sz w:val="24"/>
        </w:rPr>
      </w:r>
      <w:r/>
    </w:p>
    <w:p>
      <w:pPr>
        <w:pStyle w:val="932"/>
        <w:ind w:firstLine="480"/>
        <w:jc w:val="both"/>
        <w:spacing w:beforeAutospacing="0" w:afterAutospacing="0"/>
        <w:rPr>
          <w:b w:val="0"/>
          <w:sz w:val="24"/>
        </w:rPr>
      </w:pPr>
      <w:r>
        <w:rPr>
          <w:rFonts w:hint="eastAsia"/>
          <w:b w:val="0"/>
          <w:sz w:val="24"/>
        </w:rPr>
        <w:t xml:space="preserve">21.1.1电子投标文件的撤回</w:t>
      </w:r>
      <w:r>
        <w:rPr>
          <w:b w:val="0"/>
          <w:sz w:val="24"/>
        </w:rPr>
      </w:r>
      <w:r/>
    </w:p>
    <w:p>
      <w:pPr>
        <w:pStyle w:val="932"/>
        <w:ind w:firstLine="480"/>
        <w:jc w:val="both"/>
        <w:spacing w:beforeAutospacing="0" w:afterAutospacing="0"/>
        <w:rPr>
          <w:b w:val="0"/>
          <w:sz w:val="24"/>
        </w:rPr>
      </w:pPr>
      <w:r>
        <w:rPr>
          <w:rFonts w:hint="eastAsia"/>
          <w:b w:val="0"/>
          <w:sz w:val="24"/>
        </w:rPr>
        <w:t xml:space="preserve">投标人可在投标截止时间前，撤回其电子投标文件，具体操作方法见《操作手册》。</w:t>
      </w:r>
      <w:r>
        <w:rPr>
          <w:b w:val="0"/>
          <w:sz w:val="24"/>
        </w:rPr>
      </w:r>
      <w:r/>
    </w:p>
    <w:p>
      <w:pPr>
        <w:pStyle w:val="932"/>
        <w:ind w:firstLine="480"/>
        <w:jc w:val="both"/>
        <w:spacing w:beforeAutospacing="0" w:afterAutospacing="0"/>
        <w:rPr>
          <w:b w:val="0"/>
          <w:sz w:val="24"/>
        </w:rPr>
      </w:pPr>
      <w:r>
        <w:rPr>
          <w:rFonts w:hint="eastAsia"/>
          <w:b w:val="0"/>
          <w:sz w:val="24"/>
        </w:rPr>
        <w:t xml:space="preserve">21.1.2投标人撤回电子投标文件，则认为其不再参与本项目投标活动。</w:t>
      </w:r>
      <w:r>
        <w:rPr>
          <w:b w:val="0"/>
          <w:sz w:val="24"/>
        </w:rPr>
      </w:r>
      <w:r/>
    </w:p>
    <w:p>
      <w:pPr>
        <w:pStyle w:val="932"/>
        <w:ind w:firstLine="480"/>
        <w:jc w:val="both"/>
        <w:spacing w:beforeAutospacing="0" w:afterAutospacing="0"/>
        <w:rPr>
          <w:b w:val="0"/>
          <w:sz w:val="24"/>
        </w:rPr>
      </w:pPr>
      <w:r>
        <w:rPr>
          <w:rFonts w:hint="eastAsia"/>
          <w:b w:val="0"/>
          <w:sz w:val="24"/>
        </w:rPr>
        <w:t xml:space="preserve">21.2 投标文件的修改</w:t>
      </w:r>
      <w:r>
        <w:rPr>
          <w:b w:val="0"/>
          <w:sz w:val="24"/>
        </w:rPr>
      </w:r>
      <w:r/>
    </w:p>
    <w:p>
      <w:pPr>
        <w:pStyle w:val="932"/>
        <w:ind w:firstLine="480"/>
        <w:jc w:val="both"/>
        <w:spacing w:beforeAutospacing="0" w:afterAutospacing="0"/>
        <w:rPr>
          <w:b w:val="0"/>
          <w:sz w:val="24"/>
        </w:rPr>
      </w:pPr>
      <w:r>
        <w:rPr>
          <w:rFonts w:hint="eastAsia"/>
          <w:b w:val="0"/>
          <w:sz w:val="24"/>
        </w:rPr>
        <w:t xml:space="preserve">21.2.1投标人可在投标截止时间前，对其电子投标文件进行修改，具体操作方法见《操作手册》。</w:t>
      </w:r>
      <w:r>
        <w:rPr>
          <w:b w:val="0"/>
          <w:sz w:val="24"/>
        </w:rPr>
      </w:r>
      <w:r/>
    </w:p>
    <w:p>
      <w:pPr>
        <w:pStyle w:val="932"/>
        <w:ind w:firstLine="480"/>
        <w:jc w:val="both"/>
        <w:spacing w:beforeAutospacing="0" w:afterAutospacing="0"/>
        <w:rPr>
          <w:b w:val="0"/>
          <w:sz w:val="24"/>
        </w:rPr>
      </w:pPr>
      <w:r>
        <w:rPr>
          <w:rFonts w:hint="eastAsia"/>
          <w:b w:val="0"/>
          <w:sz w:val="24"/>
        </w:rPr>
        <w:t xml:space="preserve">21.2.2在投标截止时间之后，投标人不得对其电子投标文件作任何修改。</w:t>
      </w:r>
      <w:r>
        <w:rPr>
          <w:b w:val="0"/>
          <w:sz w:val="24"/>
        </w:rPr>
      </w:r>
      <w:r/>
    </w:p>
    <w:p>
      <w:pPr>
        <w:pStyle w:val="932"/>
        <w:ind w:firstLine="480"/>
        <w:jc w:val="both"/>
        <w:spacing w:beforeAutospacing="0" w:afterAutospacing="0"/>
        <w:rPr>
          <w:b w:val="0"/>
          <w:sz w:val="24"/>
        </w:rPr>
      </w:pPr>
      <w:r>
        <w:rPr>
          <w:rFonts w:hint="eastAsia"/>
          <w:b w:val="0"/>
          <w:sz w:val="24"/>
        </w:rPr>
        <w:t xml:space="preserve">21.3在投标截止时间至招标文件中规定的投标有效期满之间的这段时间内，投标人不得撤回其投标。</w:t>
      </w:r>
      <w:r>
        <w:rPr>
          <w:b w:val="0"/>
          <w:sz w:val="24"/>
        </w:rPr>
      </w:r>
      <w:r/>
    </w:p>
    <w:p>
      <w:pPr>
        <w:pStyle w:val="907"/>
        <w:ind w:firstLine="482"/>
        <w:spacing w:line="360" w:lineRule="auto"/>
        <w:shd w:val="clear" w:color="auto" w:fill="ffffff"/>
        <w:widowControl/>
        <w:rPr>
          <w:rFonts w:hint="eastAsia"/>
          <w:b/>
          <w:sz w:val="24"/>
          <w:szCs w:val="24"/>
        </w:rPr>
      </w:pPr>
      <w:r>
        <w:rPr>
          <w:rFonts w:hint="eastAsia"/>
          <w:b/>
          <w:sz w:val="24"/>
          <w:szCs w:val="24"/>
        </w:rPr>
        <w:t xml:space="preserve">五、开标与评标</w:t>
      </w:r>
      <w:bookmarkEnd w:id="178"/>
      <w:r/>
      <w:bookmarkEnd w:id="179"/>
      <w:r/>
      <w:bookmarkEnd w:id="180"/>
      <w:r/>
      <w:bookmarkEnd w:id="181"/>
      <w:r>
        <w:rPr>
          <w:rFonts w:hint="eastAsia"/>
          <w:b/>
          <w:sz w:val="24"/>
          <w:szCs w:val="24"/>
        </w:rPr>
      </w:r>
      <w:r/>
    </w:p>
    <w:p>
      <w:pPr>
        <w:pStyle w:val="907"/>
        <w:ind w:firstLine="482"/>
        <w:spacing w:line="360" w:lineRule="auto"/>
        <w:shd w:val="clear" w:color="auto" w:fill="ffffff"/>
        <w:widowControl/>
        <w:rPr>
          <w:rFonts w:hint="eastAsia"/>
          <w:b/>
          <w:sz w:val="24"/>
          <w:szCs w:val="24"/>
        </w:rPr>
      </w:pPr>
      <w:r/>
      <w:bookmarkStart w:id="182" w:name="_Toc16938546"/>
      <w:r/>
      <w:bookmarkStart w:id="183" w:name="_Toc513029230"/>
      <w:r/>
      <w:bookmarkStart w:id="184" w:name="_Toc20823302"/>
      <w:r>
        <w:rPr>
          <w:rFonts w:hint="eastAsia"/>
          <w:b/>
          <w:sz w:val="24"/>
          <w:szCs w:val="24"/>
        </w:rPr>
        <w:t xml:space="preserve">22.开标</w:t>
      </w:r>
      <w:bookmarkEnd w:id="182"/>
      <w:r/>
      <w:bookmarkEnd w:id="183"/>
      <w:r/>
      <w:bookmarkEnd w:id="184"/>
      <w:r>
        <w:rPr>
          <w:rFonts w:hint="eastAsia"/>
          <w:b/>
          <w:sz w:val="24"/>
          <w:szCs w:val="24"/>
        </w:rPr>
      </w:r>
      <w:r/>
    </w:p>
    <w:p>
      <w:pPr>
        <w:pStyle w:val="932"/>
        <w:ind w:firstLine="480"/>
        <w:jc w:val="both"/>
        <w:spacing w:beforeAutospacing="0" w:afterAutospacing="0"/>
        <w:rPr>
          <w:b w:val="0"/>
          <w:sz w:val="24"/>
        </w:rPr>
      </w:pPr>
      <w:r/>
      <w:bookmarkStart w:id="185" w:name="_Toc16938547"/>
      <w:r/>
      <w:bookmarkStart w:id="186" w:name="_Toc20823303"/>
      <w:r/>
      <w:bookmarkStart w:id="187" w:name="_Toc513029231"/>
      <w:r>
        <w:rPr>
          <w:rFonts w:hint="eastAsia"/>
          <w:b w:val="0"/>
          <w:sz w:val="24"/>
        </w:rPr>
        <w:t xml:space="preserve">22.1 招标人或招标代理机构将在招标公告中规定的时间和地点组织公开开标。投标人应当按照《操作手册》规定，参加开标活动和在苏采云系统规定的时间内对投标文件进行解密。</w:t>
      </w:r>
      <w:r>
        <w:rPr>
          <w:b w:val="0"/>
          <w:sz w:val="24"/>
        </w:rPr>
      </w:r>
      <w:r/>
    </w:p>
    <w:p>
      <w:pPr>
        <w:pStyle w:val="932"/>
        <w:ind w:firstLine="480"/>
        <w:jc w:val="both"/>
        <w:spacing w:beforeAutospacing="0" w:afterAutospacing="0"/>
        <w:rPr>
          <w:b w:val="0"/>
          <w:sz w:val="24"/>
        </w:rPr>
      </w:pPr>
      <w:r>
        <w:rPr>
          <w:rFonts w:hint="eastAsia"/>
          <w:b w:val="0"/>
          <w:sz w:val="24"/>
        </w:rPr>
        <w:t xml:space="preserve">22.2开标仪式由采购人组织。苏采云系统将自动对项目进行开标，并宣布各投标人名称和投标价格。</w:t>
      </w:r>
      <w:r>
        <w:rPr>
          <w:b w:val="0"/>
          <w:sz w:val="24"/>
        </w:rPr>
      </w:r>
      <w:r/>
    </w:p>
    <w:p>
      <w:pPr>
        <w:pStyle w:val="932"/>
        <w:ind w:firstLine="480"/>
        <w:jc w:val="both"/>
        <w:spacing w:beforeAutospacing="0" w:afterAutospacing="0"/>
        <w:rPr>
          <w:b w:val="0"/>
          <w:sz w:val="24"/>
        </w:rPr>
      </w:pPr>
      <w:r>
        <w:rPr>
          <w:rFonts w:hint="eastAsia"/>
          <w:b w:val="0"/>
          <w:sz w:val="24"/>
        </w:rPr>
        <w:t xml:space="preserve">22.3投标人在开标过程中涉及到的投标文件解密、开标结果确认等工作，应按照《操作手册》规定执行。</w:t>
      </w:r>
      <w:r>
        <w:rPr>
          <w:b w:val="0"/>
          <w:sz w:val="24"/>
        </w:rPr>
      </w:r>
      <w:r/>
    </w:p>
    <w:p>
      <w:pPr>
        <w:pStyle w:val="932"/>
        <w:ind w:firstLine="480"/>
        <w:jc w:val="both"/>
        <w:spacing w:beforeAutospacing="0" w:afterAutospacing="0"/>
        <w:rPr>
          <w:b w:val="0"/>
          <w:sz w:val="24"/>
        </w:rPr>
      </w:pPr>
      <w:r>
        <w:rPr>
          <w:rFonts w:hint="eastAsia"/>
          <w:b w:val="0"/>
          <w:sz w:val="24"/>
        </w:rPr>
        <w:t xml:space="preserve">22.4投标人如果对开标过程和开标记录有疑义，应当根据《操作手册》规定提出，如苏采云系统中《开标记录表》宣布后5分钟内未提出的，视同认可开标结果。</w:t>
      </w:r>
      <w:r>
        <w:rPr>
          <w:b w:val="0"/>
          <w:sz w:val="24"/>
        </w:rPr>
      </w:r>
      <w:r/>
    </w:p>
    <w:p>
      <w:pPr>
        <w:pStyle w:val="907"/>
        <w:ind w:firstLine="482"/>
        <w:spacing w:line="360" w:lineRule="auto"/>
        <w:shd w:val="clear" w:color="auto" w:fill="ffffff"/>
        <w:widowControl/>
        <w:rPr>
          <w:rFonts w:hint="eastAsia"/>
          <w:b/>
          <w:sz w:val="24"/>
          <w:szCs w:val="24"/>
        </w:rPr>
      </w:pPr>
      <w:r>
        <w:rPr>
          <w:rFonts w:hint="eastAsia"/>
          <w:b/>
          <w:sz w:val="24"/>
          <w:szCs w:val="24"/>
        </w:rPr>
        <w:t xml:space="preserve">23、评标委员会</w:t>
      </w:r>
      <w:r/>
    </w:p>
    <w:p>
      <w:pPr>
        <w:pStyle w:val="907"/>
        <w:ind w:firstLine="480"/>
        <w:spacing w:line="360" w:lineRule="auto"/>
        <w:rPr>
          <w:rFonts w:hint="eastAsia" w:cs="Times New Roman"/>
          <w:b/>
          <w:color w:val="000000"/>
          <w:sz w:val="24"/>
          <w:szCs w:val="24"/>
        </w:rPr>
      </w:pPr>
      <w:r>
        <w:rPr>
          <w:rFonts w:hint="eastAsia" w:cs="Times New Roman"/>
          <w:color w:val="000000"/>
          <w:sz w:val="24"/>
          <w:szCs w:val="24"/>
        </w:rPr>
        <w:t xml:space="preserve">23.1</w:t>
      </w:r>
      <w:r>
        <w:rPr>
          <w:rFonts w:hint="eastAsia" w:cs="Times New Roman"/>
          <w:color w:val="000000"/>
          <w:sz w:val="24"/>
          <w:szCs w:val="24"/>
        </w:rPr>
        <w:t xml:space="preserve">开标后，</w:t>
      </w:r>
      <w:r>
        <w:rPr>
          <w:rFonts w:hint="eastAsia" w:cs="Times New Roman"/>
          <w:color w:val="000000"/>
          <w:sz w:val="24"/>
          <w:szCs w:val="24"/>
        </w:rPr>
        <w:t xml:space="preserve">采购人将</w:t>
      </w:r>
      <w:r>
        <w:rPr>
          <w:rFonts w:hint="eastAsia" w:cs="Times New Roman"/>
          <w:color w:val="000000"/>
          <w:sz w:val="24"/>
          <w:szCs w:val="24"/>
        </w:rPr>
        <w:t xml:space="preserve">立即</w:t>
      </w:r>
      <w:r>
        <w:rPr>
          <w:rFonts w:hint="eastAsia" w:cs="Times New Roman"/>
          <w:color w:val="000000"/>
          <w:sz w:val="24"/>
          <w:szCs w:val="24"/>
        </w:rPr>
        <w:t xml:space="preserve">组织评标委员会（以下简称评委会）进行评标。</w:t>
      </w:r>
      <w:r>
        <w:rPr>
          <w:rFonts w:hint="eastAsia" w:cs="Times New Roman"/>
          <w:b/>
          <w:color w:val="000000"/>
          <w:sz w:val="24"/>
          <w:szCs w:val="24"/>
        </w:rPr>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23.2 评委会由采购人代表和评审专家组成，且人员构成符合政府采购有关规定。</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23.3评委会独立工作，负责评审所有投标文件并确定中标候选人。</w:t>
      </w:r>
      <w:r/>
    </w:p>
    <w:p>
      <w:pPr>
        <w:pStyle w:val="907"/>
        <w:ind w:firstLine="482"/>
        <w:spacing w:line="360" w:lineRule="auto"/>
        <w:shd w:val="clear" w:color="auto" w:fill="ffffff"/>
        <w:widowControl/>
        <w:rPr>
          <w:rFonts w:hint="eastAsia"/>
          <w:b/>
          <w:sz w:val="24"/>
          <w:szCs w:val="24"/>
        </w:rPr>
      </w:pPr>
      <w:r>
        <w:rPr>
          <w:rFonts w:hint="eastAsia"/>
          <w:b/>
          <w:sz w:val="24"/>
          <w:szCs w:val="24"/>
        </w:rPr>
        <w:t xml:space="preserve">24.评标过程的保密与公正</w:t>
      </w:r>
      <w:r/>
    </w:p>
    <w:p>
      <w:pPr>
        <w:pStyle w:val="907"/>
        <w:ind w:firstLine="480"/>
        <w:spacing w:line="360" w:lineRule="auto"/>
        <w:rPr>
          <w:rFonts w:hint="eastAsia" w:cs="Times New Roman"/>
          <w:bCs/>
          <w:color w:val="000000"/>
          <w:sz w:val="24"/>
          <w:szCs w:val="24"/>
        </w:rPr>
      </w:pPr>
      <w:r/>
      <w:bookmarkEnd w:id="185"/>
      <w:r/>
      <w:bookmarkEnd w:id="186"/>
      <w:r/>
      <w:bookmarkEnd w:id="187"/>
      <w:r>
        <w:rPr>
          <w:rFonts w:hint="eastAsia" w:cs="Times New Roman"/>
          <w:color w:val="000000"/>
          <w:sz w:val="24"/>
          <w:szCs w:val="24"/>
        </w:rPr>
        <w:t xml:space="preserve">24.1</w:t>
      </w:r>
      <w:r>
        <w:rPr>
          <w:rFonts w:hint="eastAsia" w:cs="Times New Roman"/>
          <w:bCs/>
          <w:color w:val="000000"/>
          <w:sz w:val="24"/>
          <w:szCs w:val="24"/>
        </w:rPr>
        <w:t xml:space="preserve">凡是与审查、澄清、评价和比较投标的有关资料以及授标建议等，采购人、评委、代理机构均不得向投标人或与评标无关的其他人员透露。</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24.2在评标过程中，投标人不得以任何行为影响评标过程，否则其投标文件将被作为无效投标文件。</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24.3 采购人和评标委员会不向落标的投标人解释未中标原因，也不公布评标过程中的相关细节。</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24.4采用综合评分法的项目，未中标的投标人可于中标结果公告期限届满之日起通过苏采云系统查看自己的评审得分及排序情况。</w:t>
      </w:r>
      <w:r/>
    </w:p>
    <w:p>
      <w:pPr>
        <w:pStyle w:val="907"/>
        <w:ind w:firstLine="482"/>
        <w:spacing w:line="360" w:lineRule="auto"/>
        <w:shd w:val="clear" w:color="auto" w:fill="ffffff"/>
        <w:widowControl/>
        <w:rPr>
          <w:rFonts w:hint="eastAsia"/>
          <w:b/>
          <w:sz w:val="24"/>
          <w:szCs w:val="24"/>
        </w:rPr>
      </w:pPr>
      <w:r/>
      <w:bookmarkStart w:id="188" w:name="_Toc513029232"/>
      <w:r/>
      <w:bookmarkStart w:id="189" w:name="_Toc16938548"/>
      <w:r/>
      <w:bookmarkStart w:id="190" w:name="_Toc20823304"/>
      <w:r>
        <w:rPr>
          <w:rFonts w:hint="eastAsia"/>
          <w:b/>
          <w:sz w:val="24"/>
          <w:szCs w:val="24"/>
        </w:rPr>
        <w:t xml:space="preserve">25.投标的澄清</w:t>
      </w:r>
      <w:bookmarkEnd w:id="188"/>
      <w:r/>
      <w:bookmarkEnd w:id="189"/>
      <w:r/>
      <w:bookmarkEnd w:id="190"/>
      <w:r>
        <w:rPr>
          <w:rFonts w:hint="eastAsia"/>
          <w:b/>
          <w:sz w:val="24"/>
          <w:szCs w:val="24"/>
        </w:rPr>
      </w:r>
      <w:r/>
    </w:p>
    <w:p>
      <w:pPr>
        <w:pStyle w:val="907"/>
        <w:ind w:firstLine="480"/>
        <w:spacing w:line="360" w:lineRule="auto"/>
        <w:rPr>
          <w:rFonts w:cs="Times New Roman"/>
          <w:color w:val="000000"/>
          <w:sz w:val="24"/>
          <w:szCs w:val="24"/>
        </w:rPr>
      </w:pPr>
      <w:r>
        <w:rPr>
          <w:rFonts w:cs="Times New Roman"/>
          <w:color w:val="000000"/>
          <w:sz w:val="24"/>
          <w:szCs w:val="24"/>
        </w:rPr>
        <w:t xml:space="preserve">2</w:t>
      </w:r>
      <w:r>
        <w:rPr>
          <w:rFonts w:hint="eastAsia" w:cs="Times New Roman"/>
          <w:color w:val="000000"/>
          <w:sz w:val="24"/>
          <w:szCs w:val="24"/>
        </w:rPr>
        <w:t xml:space="preserve">5.</w:t>
      </w:r>
      <w:r>
        <w:rPr>
          <w:rFonts w:cs="Times New Roman"/>
          <w:color w:val="000000"/>
          <w:sz w:val="24"/>
          <w:szCs w:val="24"/>
        </w:rPr>
        <w:t xml:space="preserve">1</w:t>
      </w:r>
      <w:bookmarkStart w:id="191" w:name="_Toc513029233"/>
      <w:r/>
      <w:bookmarkStart w:id="192" w:name="_Toc20823305"/>
      <w:r/>
      <w:bookmarkStart w:id="193" w:name="_Toc16938549"/>
      <w:r>
        <w:rPr>
          <w:rFonts w:hint="eastAsia" w:cs="Times New Roman"/>
          <w:color w:val="000000"/>
          <w:sz w:val="24"/>
          <w:szCs w:val="24"/>
        </w:rPr>
        <w:t xml:space="preserve">评标期间，评委会对投标文件中含义不明确、同类问题表述不一致或者有明显文字和计算错误的内容 ，有权要求投标人作出必要的澄清、说明或者补正。</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投标人的澄清、说明或者补正不得超出投标文件的范围或者改变投标文件的实质性内容。</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评标委员会并非对每个投标人都做澄清要求。</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 25.3接到评委会澄清、说明和补正要求的投标人如未按规定做出澄清、说明和补正，其风险由投标人自行承担。</w:t>
      </w:r>
      <w:r>
        <w:rPr>
          <w:rFonts w:cs="Times New Roman"/>
          <w:color w:val="000000"/>
          <w:sz w:val="24"/>
          <w:szCs w:val="24"/>
        </w:rPr>
      </w:r>
      <w:r/>
    </w:p>
    <w:p>
      <w:pPr>
        <w:pStyle w:val="907"/>
        <w:ind w:firstLine="482"/>
        <w:spacing w:line="360" w:lineRule="auto"/>
        <w:rPr>
          <w:rFonts w:hint="eastAsia"/>
          <w:b/>
          <w:sz w:val="24"/>
          <w:szCs w:val="24"/>
        </w:rPr>
      </w:pPr>
      <w:r>
        <w:rPr>
          <w:rFonts w:hint="eastAsia"/>
          <w:b/>
          <w:sz w:val="24"/>
          <w:szCs w:val="24"/>
        </w:rPr>
        <w:t xml:space="preserve">26.对投标文件的评审</w:t>
      </w:r>
      <w:bookmarkEnd w:id="191"/>
      <w:r/>
      <w:bookmarkEnd w:id="192"/>
      <w:r/>
      <w:bookmarkEnd w:id="193"/>
      <w:r>
        <w:rPr>
          <w:rFonts w:hint="eastAsia"/>
          <w:b/>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26.1投标文件初审分为资格审查和符合性审查。</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26.1.1资格审查：依据法律法规和招标文件的规定，由采购人对投标文件中的资格证明文件进行审查。资格审查的结论，采购人以书面形式向评委会进行反馈。</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26.1.2符合性审查：依据招标文件的规定，由评委会从投标文件的有效性、完整性和对招标文件的响应程度进行审查，以确定是否对招标文件的实质性要求作出响应。</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26.1.3未通过资格审查或符合性审查的投标人，采购人将在苏采云系统中告知未通过资格审查或符合性审查的原因，评标结束后，采购人将不再告知未通过资格审查和符合性审查的原因。</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26.1.4在详细评标之前，评委会将首先审查每份投标文件是否实质性响应了招标文件的要求。实质性响应的投标应该是与招标文件要求的全部条款、条件和规格相符，没有重大偏离或保留的投标。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26.3如果投标文件实质上没有响应招标文件的要求，评委会将予以拒绝，投标人不得通过修改或撤销不合要求的偏离或保留而使其投标成为实质性响应的投标。</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26.4评委会将对确定为实质性响应的投标进行进一步审核，确定其是否有计算上或累加上的算术错误，修正错误的原则如下：</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（1）投标文件中开标一览表内容与投标文件中相应内容不一致的，以开标一览表为准。</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（2）大写金额和小写金额不一致的，以大写金额为准。</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（3）单价金额小数点或者百分比有明显错位的，以开标一览表的总价为准，并修改单价。</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（4）总价金额与按单价汇总金额不一致的，以单价金额计算结果为准。</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同时出现两种以上错误的，按照前款规定的顺序修正。</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cs="Times New Roman"/>
          <w:b w:val="0"/>
          <w:sz w:val="24"/>
          <w:szCs w:val="24"/>
        </w:rPr>
      </w:r>
      <w:r/>
    </w:p>
    <w:p>
      <w:pPr>
        <w:pStyle w:val="932"/>
        <w:ind w:firstLine="480"/>
        <w:jc w:val="both"/>
        <w:spacing w:beforeAutospacing="0" w:afterAutospacing="0"/>
      </w:pPr>
      <w:r>
        <w:rPr>
          <w:rFonts w:hint="eastAsia" w:ascii="Times New Roman" w:hAnsi="Times New Roman" w:cs="Times New Roman"/>
          <w:b w:val="0"/>
          <w:sz w:val="24"/>
          <w:szCs w:val="24"/>
        </w:rPr>
        <w:t xml:space="preserve">26.6投标人在开、评标全过程中应保持通讯畅通，及时登录苏采云系统查阅、答复相关信息，并安排专人与采购人及评标委员会联系</w:t>
      </w:r>
      <w:r>
        <w:rPr>
          <w:rFonts w:hint="eastAsia"/>
          <w:color w:val="000000"/>
        </w:rPr>
        <w:t xml:space="preserve">。</w:t>
      </w:r>
      <w:r/>
    </w:p>
    <w:p>
      <w:pPr>
        <w:pStyle w:val="907"/>
        <w:ind w:firstLine="482"/>
        <w:spacing w:line="360" w:lineRule="auto"/>
        <w:shd w:val="clear" w:color="auto" w:fill="ffffff"/>
        <w:widowControl/>
        <w:rPr>
          <w:rFonts w:hint="eastAsia"/>
          <w:b/>
          <w:sz w:val="24"/>
          <w:szCs w:val="24"/>
        </w:rPr>
      </w:pPr>
      <w:r/>
      <w:bookmarkStart w:id="194" w:name="_Toc20823306"/>
      <w:r/>
      <w:bookmarkStart w:id="195" w:name="_Toc513029234"/>
      <w:r/>
      <w:bookmarkStart w:id="196" w:name="_Toc16938550"/>
      <w:r>
        <w:rPr>
          <w:rFonts w:hint="eastAsia"/>
          <w:b/>
          <w:sz w:val="24"/>
          <w:szCs w:val="24"/>
        </w:rPr>
        <w:t xml:space="preserve">27.</w:t>
      </w:r>
      <w:bookmarkEnd w:id="194"/>
      <w:r/>
      <w:bookmarkEnd w:id="195"/>
      <w:r/>
      <w:bookmarkEnd w:id="196"/>
      <w:r>
        <w:rPr>
          <w:rFonts w:hint="eastAsia"/>
          <w:b/>
          <w:sz w:val="24"/>
          <w:szCs w:val="24"/>
        </w:rPr>
        <w:t xml:space="preserve">无效投标条款和废标条款</w:t>
      </w:r>
      <w:r/>
    </w:p>
    <w:p>
      <w:pPr>
        <w:pStyle w:val="907"/>
        <w:ind w:firstLine="482"/>
        <w:spacing w:line="360" w:lineRule="auto"/>
        <w:rPr>
          <w:rFonts w:hint="eastAsia"/>
          <w:b/>
          <w:bCs/>
          <w:color w:val="000000"/>
          <w:sz w:val="24"/>
          <w:szCs w:val="24"/>
        </w:rPr>
      </w:pPr>
      <w:r/>
      <w:bookmarkStart w:id="197" w:name="_Toc20823307"/>
      <w:r/>
      <w:bookmarkStart w:id="198" w:name="_Toc513029235"/>
      <w:r/>
      <w:bookmarkStart w:id="199" w:name="_Toc16938551"/>
      <w:r>
        <w:rPr>
          <w:rFonts w:hint="eastAsia"/>
          <w:b/>
          <w:bCs/>
          <w:color w:val="000000"/>
          <w:sz w:val="24"/>
          <w:szCs w:val="24"/>
        </w:rPr>
        <w:t xml:space="preserve">27.1无效投标条款</w:t>
      </w:r>
      <w:r>
        <w:rPr>
          <w:rFonts w:hint="eastAsia"/>
          <w:b/>
          <w:bCs/>
          <w:color w:val="000000"/>
          <w:sz w:val="24"/>
          <w:szCs w:val="24"/>
        </w:rPr>
      </w:r>
      <w:r/>
    </w:p>
    <w:p>
      <w:pPr>
        <w:pStyle w:val="932"/>
        <w:ind w:firstLine="480"/>
        <w:jc w:val="both"/>
        <w:spacing w:beforeAutospacing="0" w:afterAutospacing="0"/>
        <w:rPr>
          <w:rFonts w:ascii="Times New Roman" w:hAnsi="Times New Roman" w:cs="Times New Roman"/>
          <w:b w:val="0"/>
          <w:sz w:val="24"/>
          <w:szCs w:val="24"/>
        </w:rPr>
      </w:pPr>
      <w:r/>
      <w:bookmarkStart w:id="200" w:name="_Toc120614219"/>
      <w:r>
        <w:rPr>
          <w:rFonts w:hint="eastAsia" w:ascii="Times New Roman" w:hAnsi="Times New Roman" w:cs="Times New Roman"/>
          <w:b w:val="0"/>
          <w:sz w:val="24"/>
          <w:szCs w:val="24"/>
        </w:rPr>
        <w:t xml:space="preserve">27.1.1投标人在苏采云系统规定的时间内未成功解密电子投标文件的。</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27.1.2投标人未按照招标文件要求上传电子投标文件的。</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27.1.3同一投标人提交两个（含两个）以上不同的投标报价的。</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27.1.4投标人不具备招标文件中规定资格要求的。</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27.1.5投标人的报价超过了采购预算或最高限价的。</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27.1.6未通过符合性审查的。</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u w:val="single"/>
        </w:rPr>
      </w:pPr>
      <w:r>
        <w:rPr>
          <w:rFonts w:hint="eastAsia" w:ascii="Times New Roman" w:hAnsi="Times New Roman" w:cs="Times New Roman"/>
          <w:b w:val="0"/>
          <w:sz w:val="24"/>
          <w:szCs w:val="24"/>
        </w:rPr>
        <w:t xml:space="preserve">27.1.7不符合招标文件中规定的实质性要求和条件的</w:t>
      </w:r>
      <w:r>
        <w:rPr>
          <w:rFonts w:hint="eastAsia" w:ascii="Times New Roman" w:hAnsi="Times New Roman" w:cs="Times New Roman"/>
          <w:b w:val="0"/>
          <w:i/>
          <w:sz w:val="24"/>
          <w:szCs w:val="24"/>
          <w:u w:val="single"/>
        </w:rPr>
        <w:t xml:space="preserve">（本招标文件中斜体且有下划线部分为实质性要求和条件）</w:t>
      </w:r>
      <w:r>
        <w:rPr>
          <w:rFonts w:hint="eastAsia" w:ascii="Times New Roman" w:hAnsi="Times New Roman" w:cs="Times New Roman"/>
          <w:b w:val="0"/>
          <w:sz w:val="24"/>
          <w:szCs w:val="24"/>
          <w:u w:val="single"/>
        </w:rPr>
        <w:t xml:space="preserve">。</w:t>
      </w:r>
      <w:r>
        <w:rPr>
          <w:rFonts w:ascii="Times New Roman" w:hAnsi="Times New Roman" w:cs="Times New Roman"/>
          <w:b w:val="0"/>
          <w:sz w:val="24"/>
          <w:szCs w:val="24"/>
          <w:u w:val="single"/>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27.1.9投标文件含有采购人不能接受的附加条件的。</w:t>
      </w:r>
      <w:r>
        <w:rPr>
          <w:rFonts w:ascii="Times New Roman" w:hAnsi="Times New Roman" w:cs="Times New Roman"/>
          <w:b w:val="0"/>
          <w:sz w:val="24"/>
          <w:szCs w:val="24"/>
        </w:rPr>
      </w:r>
      <w:r/>
    </w:p>
    <w:p>
      <w:pPr>
        <w:pStyle w:val="907"/>
        <w:ind w:firstLine="480"/>
        <w:jc w:val="left"/>
        <w:spacing w:line="520" w:lineRule="exact"/>
        <w:rPr>
          <w:rFonts w:cs="Times New Roman"/>
          <w:color w:val="000000"/>
          <w:sz w:val="24"/>
          <w:szCs w:val="24"/>
        </w:rPr>
      </w:pPr>
      <w:r>
        <w:rPr>
          <w:rFonts w:hint="eastAsia" w:cs="Times New Roman"/>
          <w:color w:val="000000"/>
          <w:sz w:val="24"/>
          <w:szCs w:val="24"/>
        </w:rPr>
        <w:t xml:space="preserve">27.1.10</w:t>
      </w:r>
      <w:r>
        <w:rPr>
          <w:rFonts w:hint="eastAsia" w:cs="Times New Roman"/>
          <w:color w:val="000000"/>
          <w:sz w:val="24"/>
          <w:szCs w:val="24"/>
        </w:rPr>
        <w:t xml:space="preserve">投标人不能证明其报价合理性的，评标委员会应当将其作为无效投标处理。</w:t>
      </w:r>
      <w:r>
        <w:rPr>
          <w:rFonts w:cs="Times New Roman"/>
          <w:color w:val="000000"/>
          <w:sz w:val="24"/>
          <w:szCs w:val="24"/>
        </w:rPr>
      </w:r>
      <w:r/>
    </w:p>
    <w:p>
      <w:pPr>
        <w:pStyle w:val="907"/>
        <w:ind w:firstLine="480"/>
        <w:jc w:val="left"/>
        <w:spacing w:line="520" w:lineRule="exact"/>
        <w:rPr>
          <w:rFonts w:hint="eastAsia" w:ascii="宋体" w:hAnsi="宋体"/>
          <w:sz w:val="24"/>
        </w:rPr>
      </w:pPr>
      <w:r>
        <w:rPr>
          <w:rFonts w:hint="eastAsia" w:ascii="宋体" w:hAnsi="宋体"/>
          <w:sz w:val="24"/>
        </w:rPr>
        <w:t xml:space="preserve">（一）评审过程中出现下列情形之一的，评标委员会应当启动异常低价投标审查程序：</w:t>
      </w:r>
      <w:r/>
    </w:p>
    <w:p>
      <w:pPr>
        <w:pStyle w:val="907"/>
        <w:ind w:firstLine="480"/>
        <w:jc w:val="left"/>
        <w:spacing w:line="520" w:lineRule="exact"/>
        <w:rPr>
          <w:rFonts w:hint="eastAsia" w:ascii="宋体" w:hAnsi="宋体"/>
          <w:sz w:val="24"/>
        </w:rPr>
      </w:pPr>
      <w:r>
        <w:rPr>
          <w:rFonts w:hint="eastAsia" w:ascii="宋体" w:hAnsi="宋体"/>
          <w:sz w:val="24"/>
        </w:rPr>
        <w:t xml:space="preserve">1.投标报价低于采购项目预算50%的，即投标报价&lt;采购项目预算×50%；</w:t>
      </w:r>
      <w:r/>
    </w:p>
    <w:p>
      <w:pPr>
        <w:pStyle w:val="907"/>
        <w:ind w:firstLine="480"/>
        <w:jc w:val="left"/>
        <w:spacing w:line="520" w:lineRule="exact"/>
        <w:rPr>
          <w:rFonts w:hint="eastAsia" w:ascii="宋体" w:hAnsi="宋体"/>
          <w:sz w:val="24"/>
        </w:rPr>
      </w:pPr>
      <w:r>
        <w:rPr>
          <w:rFonts w:hint="eastAsia" w:ascii="宋体" w:hAnsi="宋体"/>
          <w:sz w:val="24"/>
        </w:rPr>
        <w:t xml:space="preserve">2.投标报价低于采购项目最高限价45%的，即投标报价&lt;采购项目最高限价×45%；</w:t>
      </w:r>
      <w:r/>
    </w:p>
    <w:p>
      <w:pPr>
        <w:pStyle w:val="907"/>
        <w:ind w:firstLine="480"/>
        <w:jc w:val="left"/>
        <w:spacing w:line="520" w:lineRule="exact"/>
        <w:rPr>
          <w:rFonts w:hint="eastAsia" w:ascii="宋体" w:hAnsi="宋体"/>
          <w:sz w:val="24"/>
        </w:rPr>
      </w:pPr>
      <w:r>
        <w:rPr>
          <w:rFonts w:hint="eastAsia" w:ascii="宋体" w:hAnsi="宋体"/>
          <w:sz w:val="24"/>
        </w:rPr>
        <w:t xml:space="preserve">3.评标委员会认定的供应商报价过低、有可能影响产品质量或者不能诚信履约的其他情形。</w:t>
      </w:r>
      <w:r/>
    </w:p>
    <w:p>
      <w:pPr>
        <w:pStyle w:val="907"/>
        <w:ind w:firstLine="480"/>
        <w:jc w:val="left"/>
        <w:spacing w:line="520" w:lineRule="exact"/>
        <w:rPr>
          <w:rFonts w:hint="eastAsia" w:ascii="宋体" w:hAnsi="宋体"/>
          <w:sz w:val="24"/>
        </w:rPr>
      </w:pPr>
      <w:r>
        <w:rPr>
          <w:rFonts w:hint="eastAsia" w:ascii="宋体" w:hAnsi="宋体"/>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27.1.11投标文件未按照招标文件要求加盖CA电子公章的。</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27.1.12其他法律、法规及本招标文件规定的属无效投标的情形。</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sz w:val="24"/>
          <w:szCs w:val="24"/>
        </w:rPr>
      </w:pPr>
      <w:r>
        <w:rPr>
          <w:rFonts w:hint="eastAsia" w:ascii="Times New Roman" w:hAnsi="Times New Roman" w:cs="Times New Roman"/>
          <w:sz w:val="24"/>
          <w:szCs w:val="24"/>
        </w:rPr>
        <w:t xml:space="preserve">27.2废标条款</w:t>
      </w:r>
      <w:r>
        <w:rPr>
          <w:rFonts w:ascii="Times New Roman" w:hAnsi="Times New Roman" w:cs="Times New Roman"/>
          <w:sz w:val="24"/>
          <w:szCs w:val="24"/>
        </w:rPr>
      </w:r>
      <w:r/>
    </w:p>
    <w:p>
      <w:pPr>
        <w:pStyle w:val="932"/>
        <w:ind w:left="359" w:firstLine="12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27.2.1符合专业条件的供应商或者对招标文件作实质响应的供应商不足三家的。27.2.2出现影响采购公正的违法、违规行为的。</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27.2.3因重大变故，采购任务取消的。</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27.2.4评标委员会认定招标文件存在歧义、重大缺陷导致评审工作无法进行。</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27.2.5因苏采云系统系统故障原因造成开标不成功的。</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27.3 投标截止时间结束后参加投标的供应商不足三家的处理：</w:t>
      </w:r>
      <w:r>
        <w:rPr>
          <w:rFonts w:ascii="Times New Roman" w:hAnsi="Times New Roman" w:cs="Times New Roman"/>
          <w:b w:val="0"/>
          <w:sz w:val="24"/>
          <w:szCs w:val="24"/>
        </w:rPr>
      </w:r>
      <w:r/>
    </w:p>
    <w:p>
      <w:pPr>
        <w:pStyle w:val="932"/>
        <w:ind w:firstLine="480"/>
        <w:jc w:val="both"/>
        <w:spacing w:beforeAutospacing="0" w:afterAutospacing="0"/>
        <w:rPr>
          <w:rFonts w:ascii="Times New Roman" w:hAnsi="Times New Roman" w:cs="Times New Roman"/>
          <w:b w:val="0"/>
          <w:sz w:val="24"/>
          <w:szCs w:val="24"/>
        </w:rPr>
      </w:pPr>
      <w:r>
        <w:rPr>
          <w:rFonts w:hint="eastAsia" w:ascii="Times New Roman" w:hAnsi="Times New Roman" w:cs="Times New Roman"/>
          <w:b w:val="0"/>
          <w:sz w:val="24"/>
          <w:szCs w:val="24"/>
        </w:rPr>
        <w:t xml:space="preserve">27.3.1如出现投标截止时间结束后参加投标的供应商或者在评标期间对招标文件做出实质响应的供应商不足三家情况，按政府采购相关规定执行。</w:t>
      </w:r>
      <w:r>
        <w:rPr>
          <w:rFonts w:ascii="Times New Roman" w:hAnsi="Times New Roman" w:cs="Times New Roman"/>
          <w:b w:val="0"/>
          <w:sz w:val="24"/>
          <w:szCs w:val="24"/>
        </w:rPr>
      </w:r>
      <w:r/>
    </w:p>
    <w:p>
      <w:pPr>
        <w:pStyle w:val="907"/>
        <w:ind w:firstLine="482"/>
        <w:spacing w:line="360" w:lineRule="auto"/>
        <w:shd w:val="clear" w:color="auto" w:fill="ffffff"/>
        <w:widowControl/>
        <w:rPr>
          <w:rFonts w:hint="eastAsia"/>
          <w:b/>
          <w:sz w:val="24"/>
          <w:szCs w:val="24"/>
        </w:rPr>
      </w:pPr>
      <w:r>
        <w:rPr>
          <w:rFonts w:hint="eastAsia"/>
          <w:b/>
          <w:sz w:val="24"/>
          <w:szCs w:val="24"/>
        </w:rPr>
        <w:t xml:space="preserve">六、</w:t>
      </w:r>
      <w:bookmarkEnd w:id="197"/>
      <w:r/>
      <w:bookmarkEnd w:id="198"/>
      <w:r/>
      <w:bookmarkEnd w:id="199"/>
      <w:r>
        <w:rPr>
          <w:rFonts w:hint="eastAsia"/>
          <w:b/>
          <w:sz w:val="24"/>
          <w:szCs w:val="24"/>
        </w:rPr>
        <w:t xml:space="preserve">定标</w:t>
      </w:r>
      <w:bookmarkEnd w:id="200"/>
      <w:r>
        <w:rPr>
          <w:rFonts w:hint="eastAsia"/>
          <w:b/>
          <w:sz w:val="24"/>
          <w:szCs w:val="24"/>
        </w:rPr>
      </w:r>
      <w:r/>
    </w:p>
    <w:p>
      <w:pPr>
        <w:pStyle w:val="907"/>
        <w:ind w:firstLine="482"/>
        <w:spacing w:line="360" w:lineRule="auto"/>
        <w:shd w:val="clear" w:color="auto" w:fill="ffffff"/>
        <w:widowControl/>
        <w:rPr>
          <w:rFonts w:hint="eastAsia"/>
          <w:b/>
          <w:sz w:val="24"/>
          <w:szCs w:val="24"/>
        </w:rPr>
      </w:pPr>
      <w:r/>
      <w:bookmarkStart w:id="201" w:name="_Toc513029238"/>
      <w:r/>
      <w:bookmarkStart w:id="202" w:name="_Toc16938554"/>
      <w:r/>
      <w:bookmarkStart w:id="203" w:name="_Toc20823310"/>
      <w:r>
        <w:rPr>
          <w:rFonts w:hint="eastAsia"/>
          <w:b/>
          <w:sz w:val="24"/>
          <w:szCs w:val="24"/>
        </w:rPr>
        <w:t xml:space="preserve">28.</w:t>
      </w:r>
      <w:bookmarkEnd w:id="201"/>
      <w:r>
        <w:rPr>
          <w:rFonts w:hint="eastAsia"/>
          <w:b/>
          <w:sz w:val="24"/>
          <w:szCs w:val="24"/>
        </w:rPr>
        <w:t xml:space="preserve">确定</w:t>
      </w:r>
      <w:bookmarkEnd w:id="202"/>
      <w:r/>
      <w:bookmarkEnd w:id="203"/>
      <w:r>
        <w:rPr>
          <w:rFonts w:hint="eastAsia"/>
          <w:b/>
          <w:sz w:val="24"/>
          <w:szCs w:val="24"/>
        </w:rPr>
        <w:t xml:space="preserve">中标单位</w:t>
      </w:r>
      <w:r/>
    </w:p>
    <w:p>
      <w:pPr>
        <w:pStyle w:val="907"/>
        <w:ind w:firstLine="480"/>
        <w:spacing w:line="360" w:lineRule="auto"/>
        <w:rPr>
          <w:rFonts w:hint="eastAsia" w:cs="Times New Roman"/>
          <w:bCs/>
          <w:color w:val="000000"/>
          <w:sz w:val="24"/>
          <w:szCs w:val="24"/>
        </w:rPr>
      </w:pPr>
      <w:r>
        <w:rPr>
          <w:rFonts w:hint="eastAsia" w:cs="Times New Roman"/>
          <w:bCs/>
          <w:color w:val="000000"/>
          <w:sz w:val="24"/>
          <w:szCs w:val="24"/>
        </w:rPr>
        <w:t xml:space="preserve">28.1中标候选人的选取原则和数量见招标文件第五章规定。 </w:t>
      </w:r>
      <w:r/>
    </w:p>
    <w:p>
      <w:pPr>
        <w:pStyle w:val="907"/>
        <w:ind w:firstLine="480"/>
        <w:spacing w:line="360" w:lineRule="auto"/>
        <w:rPr>
          <w:rFonts w:hint="eastAsia" w:cs="Times New Roman"/>
          <w:bCs/>
          <w:color w:val="000000"/>
          <w:sz w:val="24"/>
          <w:szCs w:val="24"/>
        </w:rPr>
      </w:pPr>
      <w:r>
        <w:rPr>
          <w:rFonts w:hint="eastAsia" w:cs="Times New Roman"/>
          <w:bCs/>
          <w:color w:val="000000"/>
          <w:sz w:val="24"/>
          <w:szCs w:val="24"/>
        </w:rPr>
        <w:t xml:space="preserve">28.2 采购人应根据评委会推荐的中标候选人确定中标人。</w:t>
      </w:r>
      <w:r/>
    </w:p>
    <w:p>
      <w:pPr>
        <w:pStyle w:val="907"/>
        <w:ind w:firstLine="480"/>
        <w:spacing w:line="360" w:lineRule="auto"/>
        <w:rPr>
          <w:rFonts w:hint="eastAsia" w:cs="Times New Roman"/>
          <w:color w:val="000000"/>
          <w:sz w:val="24"/>
          <w:szCs w:val="24"/>
        </w:rPr>
      </w:pPr>
      <w:r>
        <w:rPr>
          <w:rFonts w:hint="eastAsia" w:cs="Times New Roman"/>
          <w:bCs/>
          <w:color w:val="000000"/>
          <w:sz w:val="24"/>
          <w:szCs w:val="24"/>
        </w:rPr>
        <w:t xml:space="preserve">28.3</w:t>
      </w:r>
      <w:r>
        <w:rPr>
          <w:rFonts w:hint="eastAsia" w:cs="Times New Roman"/>
          <w:color w:val="000000"/>
          <w:sz w:val="24"/>
          <w:szCs w:val="24"/>
        </w:rPr>
        <w:t xml:space="preserve">采购人将在“江苏政府采购网”、“盐城市政府采购网”、“江苏省公共资源交易网”发布中标公告，公告期限为1个工作日。</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28.4若有充分证据证明，中标人出现下列情况之一的，一经查实，将被取消中标资格：</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28.4.1提供虚假材料谋取中标的；</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28.4.2向采购人、代理机构行贿或者提供其他不正当利益的；</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28.4.3属于本文件规定的无效条件，但在评标过程中又未被评委会发现的；</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28.4.4与采购人或者其他供应商恶意串通的；</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28.4.5采取不正当手段诋毁、排挤其他供应商的；</w:t>
      </w:r>
      <w:r/>
    </w:p>
    <w:p>
      <w:pPr>
        <w:pStyle w:val="907"/>
        <w:ind w:firstLine="480"/>
        <w:spacing w:line="360" w:lineRule="auto"/>
        <w:rPr>
          <w:rFonts w:cs="Times New Roman"/>
          <w:color w:val="000000"/>
          <w:sz w:val="24"/>
          <w:szCs w:val="24"/>
        </w:rPr>
      </w:pPr>
      <w:r/>
      <w:bookmarkStart w:id="204" w:name="_Toc200451960"/>
      <w:r>
        <w:rPr>
          <w:rFonts w:hint="eastAsia" w:cs="Times New Roman"/>
          <w:color w:val="000000"/>
          <w:sz w:val="24"/>
          <w:szCs w:val="24"/>
        </w:rPr>
        <w:t xml:space="preserve">28.5. </w:t>
      </w:r>
      <w:r>
        <w:rPr>
          <w:rFonts w:cs="Times New Roman"/>
          <w:color w:val="000000"/>
          <w:sz w:val="24"/>
          <w:szCs w:val="24"/>
        </w:rPr>
        <w:t xml:space="preserve">有下列情形之一的，</w:t>
      </w:r>
      <w:r>
        <w:rPr>
          <w:rFonts w:hint="eastAsia" w:cs="Times New Roman"/>
          <w:color w:val="000000"/>
          <w:sz w:val="24"/>
          <w:szCs w:val="24"/>
        </w:rPr>
        <w:t xml:space="preserve">视为投标人</w:t>
      </w:r>
      <w:r>
        <w:rPr>
          <w:rFonts w:cs="Times New Roman"/>
          <w:color w:val="000000"/>
          <w:sz w:val="24"/>
          <w:szCs w:val="24"/>
        </w:rPr>
        <w:t xml:space="preserve">串通</w:t>
      </w:r>
      <w:r>
        <w:rPr>
          <w:rFonts w:hint="eastAsia" w:cs="Times New Roman"/>
          <w:color w:val="000000"/>
          <w:sz w:val="24"/>
          <w:szCs w:val="24"/>
        </w:rPr>
        <w:t xml:space="preserve">投标，投标无效：</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28.5.1不同投标人的投标文件由同一单位或者个人编制。</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28.5.2不同投标人委托同一单位或者个人办理投标事宜。</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28.5.3 不同投标人的投标文件载明的项目管理成员或者联系人员为同一人。</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28.5.4不同投标人的投标文件异常一致或者投标报价呈规律性差异。</w:t>
      </w:r>
      <w:r>
        <w:rPr>
          <w:rFonts w:cs="Times New Roman"/>
          <w:color w:val="000000"/>
          <w:sz w:val="24"/>
          <w:szCs w:val="24"/>
        </w:rPr>
      </w:r>
      <w:r/>
    </w:p>
    <w:p>
      <w:pPr>
        <w:pStyle w:val="907"/>
        <w:ind w:firstLine="482"/>
        <w:spacing w:line="360" w:lineRule="auto"/>
        <w:shd w:val="clear" w:color="auto" w:fill="ffffff"/>
        <w:widowControl/>
        <w:rPr>
          <w:rFonts w:hint="eastAsia"/>
          <w:b/>
          <w:sz w:val="24"/>
          <w:szCs w:val="24"/>
        </w:rPr>
      </w:pPr>
      <w:r>
        <w:rPr>
          <w:rFonts w:hint="eastAsia"/>
          <w:b/>
          <w:sz w:val="24"/>
          <w:szCs w:val="24"/>
        </w:rPr>
        <w:t xml:space="preserve">29.质疑处理</w:t>
      </w:r>
      <w:bookmarkEnd w:id="204"/>
      <w:r>
        <w:rPr>
          <w:rFonts w:hint="eastAsia"/>
          <w:b/>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29.1提出质疑的供应商应当是参与所质疑项目采购活动的供应商。潜在供应商依法获取其可质疑的采购文件的，可以对采购文件提出质疑。</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29.2.1</w:t>
      </w:r>
      <w:r>
        <w:rPr>
          <w:rFonts w:cs="Times New Roman"/>
          <w:color w:val="000000"/>
          <w:sz w:val="24"/>
          <w:szCs w:val="24"/>
        </w:rPr>
        <w:t xml:space="preserve">对可以质疑的采购文件提出质疑的，为收到采购文件之日或者采购文件公告期限届满之日；</w:t>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29.2.2</w:t>
      </w:r>
      <w:r>
        <w:rPr>
          <w:rFonts w:cs="Times New Roman"/>
          <w:color w:val="000000"/>
          <w:sz w:val="24"/>
          <w:szCs w:val="24"/>
        </w:rPr>
        <w:t xml:space="preserve">对采购过程提出质疑的，为各采购程序环节结束之日；</w:t>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29.2.3</w:t>
      </w:r>
      <w:r>
        <w:rPr>
          <w:rFonts w:cs="Times New Roman"/>
          <w:color w:val="000000"/>
          <w:sz w:val="24"/>
          <w:szCs w:val="24"/>
        </w:rPr>
        <w:t xml:space="preserve">对中标或者成交结果提出质疑的，为中标或者成交结果公告期限届满之日。</w:t>
      </w:r>
      <w:r/>
    </w:p>
    <w:p>
      <w:pPr>
        <w:pStyle w:val="907"/>
        <w:ind w:firstLine="482"/>
        <w:spacing w:line="360" w:lineRule="auto"/>
        <w:rPr>
          <w:rFonts w:cs="Times New Roman"/>
          <w:b/>
          <w:color w:val="000000"/>
          <w:sz w:val="24"/>
          <w:szCs w:val="24"/>
        </w:rPr>
      </w:pPr>
      <w:r>
        <w:rPr>
          <w:rFonts w:cs="Times New Roman"/>
          <w:b/>
          <w:color w:val="000000"/>
          <w:sz w:val="24"/>
          <w:szCs w:val="24"/>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招标代理机构及采购人只接收以纸质原件形式送达的质疑,采购人和招标代理机构不接受未填写快递运单的快件。</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29.5 以下情形的质疑不予受理</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29.5.1内容不符合《政府采购质疑和投诉办法》第十二条规定的质疑。</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29.5.2超出政府采购法定期限的质疑。</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29.5.3以传真、电子邮件等方式递交的非原件形式的质疑。</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29.5.4未参加投标活动的供应商或在投标活动中自身权益未受到损害的供应商所提出的质疑。</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29.5.5供应商组成联合体参加投标，联合体中任何一方或多方未按要求签字、盖章、加盖公章的质疑。</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cs="Times New Roman"/>
          <w:color w:val="000000"/>
          <w:sz w:val="24"/>
          <w:szCs w:val="24"/>
        </w:rPr>
      </w:r>
      <w:r/>
    </w:p>
    <w:p>
      <w:pPr>
        <w:pStyle w:val="907"/>
        <w:ind w:firstLine="482"/>
        <w:spacing w:line="360" w:lineRule="auto"/>
        <w:shd w:val="clear" w:color="auto" w:fill="ffffff"/>
        <w:widowControl/>
        <w:rPr>
          <w:rFonts w:hint="eastAsia"/>
          <w:b/>
          <w:sz w:val="24"/>
          <w:szCs w:val="24"/>
        </w:rPr>
      </w:pPr>
      <w:r>
        <w:rPr>
          <w:rFonts w:hint="eastAsia"/>
          <w:b/>
          <w:sz w:val="24"/>
          <w:szCs w:val="24"/>
        </w:rPr>
        <w:t xml:space="preserve">30.中标通知书</w:t>
      </w:r>
      <w:r/>
    </w:p>
    <w:p>
      <w:pPr>
        <w:pStyle w:val="932"/>
        <w:ind w:firstLine="471"/>
        <w:jc w:val="both"/>
        <w:spacing w:before="156" w:beforeAutospacing="0" w:afterAutospacing="0"/>
        <w:rPr>
          <w:rFonts w:hint="eastAsia" w:ascii="Times New Roman" w:hAnsi="Times New Roman" w:cs="Times New Roman"/>
          <w:b w:val="0"/>
          <w:sz w:val="24"/>
          <w:szCs w:val="24"/>
        </w:rPr>
      </w:pPr>
      <w:r>
        <w:rPr>
          <w:rFonts w:hint="eastAsia" w:ascii="Times New Roman" w:hAnsi="Times New Roman" w:cs="Times New Roman"/>
          <w:b w:val="0"/>
          <w:sz w:val="24"/>
          <w:szCs w:val="24"/>
        </w:rPr>
        <w:t xml:space="preserve">30.l 中标结果确定后，</w:t>
      </w:r>
      <w:bookmarkStart w:id="205" w:name="OLE_LINK30"/>
      <w:r/>
      <w:bookmarkStart w:id="206" w:name="OLE_LINK31"/>
      <w:r>
        <w:rPr>
          <w:rFonts w:hint="eastAsia" w:ascii="Times New Roman" w:hAnsi="Times New Roman" w:cs="Times New Roman"/>
          <w:b w:val="0"/>
          <w:sz w:val="24"/>
          <w:szCs w:val="24"/>
        </w:rPr>
        <w:t xml:space="preserve">招标代理机构</w:t>
      </w:r>
      <w:bookmarkEnd w:id="205"/>
      <w:r/>
      <w:bookmarkEnd w:id="206"/>
      <w:r>
        <w:rPr>
          <w:rFonts w:hint="eastAsia" w:ascii="Times New Roman" w:hAnsi="Times New Roman" w:cs="Times New Roman"/>
          <w:b w:val="0"/>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07"/>
        <w:ind w:firstLine="480"/>
        <w:spacing w:line="360" w:lineRule="auto"/>
        <w:rPr>
          <w:rFonts w:hint="eastAsia" w:cs="Times New Roman"/>
          <w:color w:val="000000"/>
          <w:sz w:val="24"/>
          <w:szCs w:val="24"/>
        </w:rPr>
      </w:pPr>
      <w:r>
        <w:rPr>
          <w:rFonts w:hint="eastAsia" w:cs="Times New Roman"/>
          <w:color w:val="000000"/>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907"/>
        <w:ind w:firstLine="482"/>
        <w:spacing w:line="360" w:lineRule="auto"/>
        <w:shd w:val="clear" w:color="auto" w:fill="ffffff"/>
        <w:widowControl/>
        <w:rPr>
          <w:rFonts w:hint="eastAsia"/>
          <w:b/>
          <w:sz w:val="24"/>
          <w:szCs w:val="24"/>
        </w:rPr>
      </w:pPr>
      <w:r/>
      <w:bookmarkStart w:id="207" w:name="_Toc120614220"/>
      <w:r/>
      <w:bookmarkStart w:id="208" w:name="_Toc16938552"/>
      <w:r/>
      <w:bookmarkStart w:id="209" w:name="_Toc513029236"/>
      <w:r/>
      <w:bookmarkStart w:id="210" w:name="_Toc20823308"/>
      <w:r>
        <w:rPr>
          <w:rFonts w:hint="eastAsia"/>
          <w:b/>
          <w:sz w:val="24"/>
          <w:szCs w:val="24"/>
        </w:rPr>
        <w:t xml:space="preserve">七、合同</w:t>
      </w:r>
      <w:bookmarkEnd w:id="207"/>
      <w:r>
        <w:rPr>
          <w:rFonts w:hint="eastAsia"/>
          <w:b/>
          <w:sz w:val="24"/>
          <w:szCs w:val="24"/>
        </w:rPr>
        <w:t xml:space="preserve">签订相关事项</w:t>
      </w:r>
      <w:r/>
    </w:p>
    <w:p>
      <w:pPr>
        <w:pStyle w:val="907"/>
        <w:ind w:firstLine="482"/>
        <w:spacing w:line="360" w:lineRule="auto"/>
        <w:shd w:val="clear" w:color="auto" w:fill="ffffff"/>
        <w:widowControl/>
        <w:rPr>
          <w:rFonts w:hint="eastAsia"/>
          <w:b/>
          <w:sz w:val="24"/>
          <w:szCs w:val="24"/>
        </w:rPr>
      </w:pPr>
      <w:r/>
      <w:bookmarkEnd w:id="208"/>
      <w:r/>
      <w:bookmarkEnd w:id="209"/>
      <w:r/>
      <w:bookmarkEnd w:id="210"/>
      <w:r/>
      <w:bookmarkStart w:id="211" w:name="_Toc513029237"/>
      <w:r/>
      <w:bookmarkStart w:id="212" w:name="_Toc20823309"/>
      <w:r/>
      <w:bookmarkStart w:id="213" w:name="_Toc16938553"/>
      <w:r>
        <w:rPr>
          <w:rFonts w:hint="eastAsia"/>
          <w:b/>
          <w:sz w:val="24"/>
          <w:szCs w:val="24"/>
        </w:rPr>
        <w:t xml:space="preserve">31.签订合同</w:t>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31.l中标人应当在中标通知书发出之日起三十日内，按照招标文件确定的事项与采购人签订政府采购合同。</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31.2招标文件、中标人的投标文件及招标过程中有关澄清、承诺文件均应作为合同附件。</w:t>
      </w:r>
      <w:r>
        <w:rPr>
          <w:rFonts w:cs="Times New Roman"/>
          <w:color w:val="000000"/>
          <w:sz w:val="24"/>
          <w:szCs w:val="24"/>
        </w:rPr>
      </w:r>
      <w:r/>
    </w:p>
    <w:p>
      <w:pPr>
        <w:pStyle w:val="907"/>
        <w:ind w:firstLine="480"/>
        <w:spacing w:line="360" w:lineRule="auto"/>
        <w:rPr>
          <w:rFonts w:cs="Times New Roman"/>
          <w:color w:val="000000"/>
          <w:sz w:val="24"/>
          <w:szCs w:val="24"/>
        </w:rPr>
      </w:pPr>
      <w:r>
        <w:rPr>
          <w:rFonts w:hint="eastAsia" w:cs="Times New Roman"/>
          <w:color w:val="000000"/>
          <w:sz w:val="24"/>
          <w:szCs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rPr>
          <w:rFonts w:cs="Times New Roman"/>
          <w:color w:val="000000"/>
          <w:sz w:val="24"/>
          <w:szCs w:val="24"/>
        </w:rPr>
      </w:r>
      <w:r/>
    </w:p>
    <w:p>
      <w:pPr>
        <w:pStyle w:val="907"/>
        <w:ind w:firstLine="480"/>
        <w:spacing w:line="360" w:lineRule="auto"/>
        <w:widowControl/>
        <w:rPr>
          <w:rFonts w:hint="eastAsia" w:eastAsia="Arial"/>
          <w:b/>
          <w:bCs/>
          <w:sz w:val="24"/>
          <w:szCs w:val="20"/>
          <w:lang w:val="zh-CN"/>
        </w:rPr>
      </w:pPr>
      <w:r>
        <w:rPr>
          <w:rFonts w:hint="eastAsia"/>
          <w:b/>
          <w:sz w:val="24"/>
          <w:szCs w:val="24"/>
        </w:rPr>
        <w:t xml:space="preserve">32、</w:t>
      </w:r>
      <w:r>
        <w:rPr>
          <w:rFonts w:hint="eastAsia" w:eastAsia="Arial"/>
          <w:b/>
          <w:bCs/>
          <w:sz w:val="24"/>
          <w:szCs w:val="20"/>
          <w:lang w:val="zh-CN"/>
        </w:rPr>
        <w:t xml:space="preserve">服务（包含与服务相关的货物）的追加</w:t>
      </w:r>
      <w:r/>
    </w:p>
    <w:p>
      <w:pPr>
        <w:pStyle w:val="907"/>
        <w:ind w:firstLine="480"/>
        <w:spacing w:line="360" w:lineRule="auto"/>
        <w:widowControl/>
        <w:rPr>
          <w:rFonts w:hint="eastAsia"/>
          <w:sz w:val="24"/>
          <w:szCs w:val="20"/>
          <w:lang w:val="zh-CN"/>
        </w:rPr>
      </w:pPr>
      <w:r/>
      <w:bookmarkEnd w:id="211"/>
      <w:r/>
      <w:bookmarkEnd w:id="212"/>
      <w:r/>
      <w:bookmarkEnd w:id="213"/>
      <w:r>
        <w:rPr>
          <w:rFonts w:hint="eastAsia" w:eastAsia="Arial"/>
          <w:sz w:val="24"/>
          <w:szCs w:val="20"/>
          <w:lang w:val="zh-CN"/>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Start w:id="214" w:name="_Toc16938558"/>
      <w:r/>
      <w:bookmarkStart w:id="215" w:name="_Toc120614221"/>
      <w:r/>
      <w:bookmarkStart w:id="216" w:name="_Toc479757207"/>
      <w:r/>
      <w:bookmarkStart w:id="217" w:name="_Toc513029242"/>
      <w:r/>
      <w:bookmarkStart w:id="218" w:name="_Toc20823314"/>
      <w:r>
        <w:rPr>
          <w:rFonts w:hint="eastAsia"/>
          <w:sz w:val="24"/>
          <w:szCs w:val="20"/>
          <w:lang w:val="zh-CN"/>
        </w:rPr>
      </w:r>
      <w:r/>
    </w:p>
    <w:p>
      <w:pPr>
        <w:pStyle w:val="907"/>
        <w:ind w:firstLine="480"/>
        <w:spacing w:line="360" w:lineRule="auto"/>
        <w:widowControl/>
        <w:rPr>
          <w:rFonts w:hint="eastAsia" w:eastAsia="Arial"/>
          <w:b/>
          <w:bCs/>
          <w:sz w:val="24"/>
          <w:szCs w:val="20"/>
          <w:lang w:val="zh-CN"/>
        </w:rPr>
      </w:pPr>
      <w:r>
        <w:rPr>
          <w:rFonts w:hint="eastAsia" w:eastAsia="Arial"/>
          <w:b/>
          <w:bCs/>
          <w:sz w:val="24"/>
          <w:szCs w:val="20"/>
          <w:lang w:val="zh-CN"/>
        </w:rPr>
        <w:t xml:space="preserve">33、</w:t>
      </w:r>
      <w:bookmarkEnd w:id="214"/>
      <w:r/>
      <w:bookmarkEnd w:id="215"/>
      <w:r/>
      <w:bookmarkEnd w:id="216"/>
      <w:r/>
      <w:bookmarkEnd w:id="217"/>
      <w:r/>
      <w:bookmarkEnd w:id="218"/>
      <w:r>
        <w:rPr>
          <w:rFonts w:hint="eastAsia" w:eastAsia="Arial"/>
          <w:b/>
          <w:bCs/>
          <w:sz w:val="24"/>
          <w:szCs w:val="20"/>
          <w:lang w:val="zh-CN"/>
        </w:rPr>
        <w:t xml:space="preserve">政府采购线上合同信用融资政策</w:t>
      </w:r>
      <w:r/>
    </w:p>
    <w:p>
      <w:pPr>
        <w:pStyle w:val="907"/>
        <w:ind w:firstLine="480"/>
        <w:keepLines/>
        <w:keepNext/>
        <w:spacing w:line="500" w:lineRule="exact"/>
        <w:rPr>
          <w:rFonts w:ascii="宋体" w:hAnsi="宋体"/>
          <w:color w:val="000000"/>
          <w:sz w:val="24"/>
          <w:szCs w:val="24"/>
        </w:rPr>
      </w:pPr>
      <w:r>
        <w:rPr>
          <w:rFonts w:hint="eastAsia" w:ascii="宋体" w:hAnsi="宋体"/>
          <w:color w:val="000000"/>
          <w:sz w:val="24"/>
          <w:szCs w:val="24"/>
        </w:rPr>
        <w:t xml:space="preserve">33.1政府采购线上合同信用融资政策</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olor w:val="000000"/>
          <w:sz w:val="24"/>
          <w:szCs w:val="24"/>
        </w:rPr>
      </w:r>
      <w:r/>
    </w:p>
    <w:p>
      <w:pPr>
        <w:pStyle w:val="907"/>
        <w:ind w:firstLine="480"/>
        <w:spacing w:line="500" w:lineRule="exact"/>
        <w:tabs>
          <w:tab w:val="left" w:pos="1381" w:leader="none"/>
        </w:tabs>
        <w:rPr>
          <w:rFonts w:ascii="宋体" w:hAnsi="宋体"/>
          <w:color w:val="000000"/>
          <w:sz w:val="24"/>
          <w:szCs w:val="24"/>
        </w:rPr>
      </w:pPr>
      <w:r>
        <w:rPr>
          <w:rFonts w:hint="eastAsia" w:ascii="宋体" w:hAnsi="宋体"/>
          <w:color w:val="000000"/>
          <w:sz w:val="24"/>
          <w:szCs w:val="24"/>
        </w:rPr>
        <w:t xml:space="preserve">33.2进口产品</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szCs w:val="24"/>
        </w:rPr>
      </w:r>
      <w:r/>
    </w:p>
    <w:p>
      <w:pPr>
        <w:pStyle w:val="907"/>
        <w:ind w:firstLine="480"/>
        <w:spacing w:line="500" w:lineRule="exact"/>
        <w:tabs>
          <w:tab w:val="left" w:pos="1381" w:leader="none"/>
        </w:tabs>
        <w:rPr>
          <w:rFonts w:ascii="宋体" w:hAnsi="宋体"/>
          <w:color w:val="000000"/>
          <w:sz w:val="24"/>
          <w:szCs w:val="24"/>
        </w:rPr>
      </w:pPr>
      <w:r>
        <w:rPr>
          <w:rFonts w:hint="eastAsia" w:ascii="宋体" w:hAnsi="宋体"/>
          <w:color w:val="000000"/>
          <w:sz w:val="24"/>
          <w:szCs w:val="24"/>
        </w:rPr>
        <w:t xml:space="preserve">33.3中小企业、监狱企业及残疾人福利性单位</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33.3.1中小企业定义：</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中小企业是</w:t>
      </w:r>
      <w:r>
        <w:rPr>
          <w:rFonts w:hint="eastAsia" w:ascii="宋体" w:hAnsi="宋体"/>
          <w:color w:val="000000"/>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33.3.2供应商提供的货物、工程或者服务符合下列情形的，享受中小企业扶持政策：</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33.3.2.1在货物采购项目中，货物由中小企业制造，即货物由中小企业生产且使用该中小企业商号或者注册商标；</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33.3.2.2在工程采购项目中，工程由中小企业承建，即工程施工单位为中小企业；</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33.3.2.3在服务采购项目中，服务由中小企业承接，即提供服务的人员为中小企业依照《中华人民共和国劳动合同法》订立劳动合同的从业人员。</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33.3.3在货物采购项目中，供应商提供的货物既有中小企业制造货物，也有大型企业制造货物的，不享受中小企业扶持政策。</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33.3.4以联合体形式参加政府采购活动，联合体各方均为中小企业的，联合体视同中小企业。其中，联合体各方均为小微企业的，联合体视同小微企业。</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33.3.6残疾人福利单位定义：享受政府采购支持政策的残疾人福利性单位应当同时满足以下条件：</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33.3.6.1安置的残疾人占本单位在职职工人数的比例不低于25%（含25%），并且安置的残疾人人数不少于10 人（含10 人）；</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33.3.6.2依法与安置的每位残疾人签订了一年以上（含一年）的劳动合同或服务协议；</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33.3.6.3为安置的每位残疾人按月足额缴纳了基本养老保险、基本医疗保险、失业保险、工伤保险和生育保险等社会保险费；</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33.3.6.4通过银行等金融机构向安置的每位残疾人，按月支付了不低于单位所在区县适用的经省级人民政府批准的月最低工资标准的工资；</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33.3.7本项目是否专门面向中小企业预留采购份额见第一章《</w:t>
      </w:r>
      <w:r>
        <w:rPr>
          <w:rFonts w:hint="eastAsia" w:ascii="宋体" w:hAnsi="宋体"/>
          <w:sz w:val="24"/>
          <w:szCs w:val="24"/>
        </w:rPr>
        <w:t xml:space="preserve">招标公告</w:t>
      </w:r>
      <w:r>
        <w:rPr>
          <w:rFonts w:hint="eastAsia" w:ascii="宋体" w:hAnsi="宋体"/>
          <w:color w:val="000000"/>
          <w:sz w:val="24"/>
          <w:szCs w:val="24"/>
        </w:rPr>
        <w:t xml:space="preserve">》。</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33.3.8采购标的对应的中小企业划分标准所属行业见第四章《采购需求》。</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33.3.9小微企业价格评审优惠的政策：见第五章《评标方法和评标标准》。</w:t>
      </w:r>
      <w:r>
        <w:rPr>
          <w:rFonts w:ascii="宋体" w:hAnsi="宋体"/>
          <w:color w:val="000000"/>
          <w:sz w:val="24"/>
          <w:szCs w:val="24"/>
        </w:rPr>
      </w:r>
      <w:r/>
    </w:p>
    <w:p>
      <w:pPr>
        <w:pStyle w:val="907"/>
        <w:ind w:firstLine="480"/>
        <w:keepLines/>
        <w:keepNext/>
        <w:spacing w:line="500" w:lineRule="exact"/>
        <w:rPr>
          <w:rFonts w:ascii="宋体" w:hAnsi="宋体"/>
          <w:color w:val="000000"/>
          <w:sz w:val="24"/>
          <w:szCs w:val="24"/>
        </w:rPr>
      </w:pPr>
      <w:r>
        <w:rPr>
          <w:rFonts w:hint="eastAsia" w:ascii="宋体" w:hAnsi="宋体"/>
          <w:color w:val="000000"/>
          <w:sz w:val="24"/>
          <w:szCs w:val="24"/>
        </w:rPr>
        <w:t xml:space="preserve">33.4政府采购节能产品、环境标志产品</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33.4.1严格执行政府采购关于支持</w:t>
      </w:r>
      <w:r>
        <w:rPr>
          <w:rFonts w:hint="eastAsia" w:ascii="宋体" w:hAnsi="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33.5绿色包装</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olor w:val="000000"/>
          <w:sz w:val="24"/>
          <w:szCs w:val="24"/>
        </w:rPr>
      </w:r>
      <w:r/>
    </w:p>
    <w:p>
      <w:pPr>
        <w:pStyle w:val="907"/>
        <w:ind w:firstLine="480"/>
        <w:spacing w:line="500" w:lineRule="exact"/>
        <w:tabs>
          <w:tab w:val="left" w:pos="1381" w:leader="none"/>
        </w:tabs>
        <w:rPr>
          <w:rFonts w:ascii="宋体" w:hAnsi="宋体"/>
          <w:color w:val="000000"/>
          <w:sz w:val="24"/>
          <w:szCs w:val="24"/>
        </w:rPr>
      </w:pPr>
      <w:r>
        <w:rPr>
          <w:rFonts w:hint="eastAsia" w:ascii="宋体" w:hAnsi="宋体"/>
          <w:color w:val="000000"/>
          <w:sz w:val="24"/>
          <w:szCs w:val="24"/>
        </w:rPr>
        <w:t xml:space="preserve">33.6政府采购创新产品</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采购人优先采购各级政府部门公开发布的有效期内的创新产品、创新服务、首台套、首购首用等《目录》的创新产品。</w:t>
      </w:r>
      <w:r>
        <w:rPr>
          <w:rFonts w:ascii="宋体" w:hAnsi="宋体"/>
          <w:color w:val="000000"/>
          <w:sz w:val="24"/>
          <w:szCs w:val="24"/>
        </w:rPr>
      </w:r>
      <w:r/>
    </w:p>
    <w:p>
      <w:pPr>
        <w:pStyle w:val="907"/>
        <w:ind w:firstLine="480"/>
        <w:spacing w:line="500" w:lineRule="exact"/>
        <w:tabs>
          <w:tab w:val="left" w:pos="1381" w:leader="none"/>
        </w:tabs>
        <w:rPr>
          <w:rFonts w:ascii="宋体" w:hAnsi="宋体"/>
          <w:color w:val="000000"/>
          <w:sz w:val="24"/>
          <w:szCs w:val="24"/>
        </w:rPr>
      </w:pPr>
      <w:r>
        <w:rPr>
          <w:rFonts w:hint="eastAsia" w:ascii="宋体" w:hAnsi="宋体"/>
          <w:color w:val="000000"/>
          <w:sz w:val="24"/>
          <w:szCs w:val="24"/>
        </w:rPr>
        <w:t xml:space="preserve">33.7绿色数据中心政策 </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本文件中若涉及到数据中心采购，采购人应依据《绿色数据中心政府采购需求标准（试行）》（财办库〔2023〕7号）文件精神</w:t>
      </w:r>
      <w:r>
        <w:rPr>
          <w:rFonts w:hint="eastAsia" w:ascii="宋体" w:hAnsi="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szCs w:val="24"/>
        </w:rPr>
      </w:r>
      <w:r/>
    </w:p>
    <w:p>
      <w:pPr>
        <w:pStyle w:val="907"/>
        <w:ind w:firstLine="480"/>
        <w:spacing w:line="500" w:lineRule="exact"/>
        <w:tabs>
          <w:tab w:val="left" w:pos="1381" w:leader="none"/>
        </w:tabs>
        <w:rPr>
          <w:rFonts w:ascii="宋体" w:hAnsi="宋体"/>
          <w:color w:val="000000"/>
          <w:sz w:val="24"/>
          <w:szCs w:val="24"/>
        </w:rPr>
      </w:pPr>
      <w:r/>
      <w:bookmarkStart w:id="219" w:name="OLE_LINK11"/>
      <w:r/>
      <w:bookmarkStart w:id="220" w:name="OLE_LINK3"/>
      <w:r>
        <w:rPr>
          <w:rFonts w:hint="eastAsia" w:ascii="宋体" w:hAnsi="宋体"/>
          <w:color w:val="000000"/>
          <w:sz w:val="24"/>
          <w:szCs w:val="24"/>
        </w:rPr>
        <w:t xml:space="preserve">33.8履约保证金政策</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履约保证金的缴纳形式：</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 如以履约保函（保险）形式缴纳履约保证金，供应商可通过政府采购电子履约保函（保险）平台（www.jsdzbh.com）在线申请履约保函（保险）。</w:t>
      </w:r>
      <w:r>
        <w:rPr>
          <w:rFonts w:ascii="宋体" w:hAnsi="宋体"/>
          <w:color w:val="000000"/>
          <w:sz w:val="24"/>
          <w:szCs w:val="24"/>
        </w:rPr>
      </w:r>
      <w:r/>
    </w:p>
    <w:p>
      <w:pPr>
        <w:pStyle w:val="907"/>
        <w:ind w:firstLine="480"/>
        <w:spacing w:line="520" w:lineRule="exact"/>
        <w:widowControl/>
        <w:rPr>
          <w:rFonts w:eastAsia="Arial"/>
          <w:sz w:val="24"/>
          <w:szCs w:val="20"/>
        </w:rPr>
      </w:pPr>
      <w:r>
        <w:rPr>
          <w:rFonts w:hint="eastAsia" w:ascii="宋体" w:hAnsi="宋体"/>
          <w:color w:val="000000"/>
          <w:sz w:val="24"/>
          <w:szCs w:val="24"/>
        </w:rPr>
        <w:t xml:space="preserve">履约保证金金额为合同金额的</w:t>
      </w:r>
      <w:r>
        <w:rPr>
          <w:rFonts w:ascii="宋体" w:hAnsi="宋体"/>
          <w:color w:val="000000"/>
          <w:sz w:val="24"/>
          <w:szCs w:val="24"/>
        </w:rPr>
        <w:t xml:space="preserve">5</w:t>
      </w:r>
      <w:r>
        <w:rPr>
          <w:rFonts w:hint="eastAsia" w:ascii="宋体" w:hAnsi="宋体"/>
          <w:color w:val="000000"/>
          <w:sz w:val="24"/>
          <w:szCs w:val="24"/>
        </w:rPr>
        <w:t xml:space="preserve">%，</w:t>
      </w:r>
      <w:r>
        <w:rPr>
          <w:rFonts w:hint="eastAsia" w:ascii="宋体" w:hAnsi="宋体"/>
          <w:color w:val="000000"/>
          <w:sz w:val="24"/>
          <w:szCs w:val="24"/>
        </w:rPr>
        <w:t xml:space="preserve">采购人对AA评级及以上政府采购供应商（需提供信用管理部门备案的第三方信用报告</w:t>
      </w:r>
      <w:r>
        <w:rPr>
          <w:rFonts w:hint="eastAsia" w:hAnsi="宋体"/>
          <w:b/>
          <w:bCs/>
          <w:color w:val="000000"/>
          <w:sz w:val="24"/>
          <w:szCs w:val="24"/>
        </w:rPr>
        <w:t xml:space="preserve">，</w:t>
      </w:r>
      <w:r>
        <w:rPr>
          <w:rFonts w:hint="eastAsia" w:ascii="宋体" w:hAnsi="宋体"/>
          <w:color w:val="000000"/>
          <w:sz w:val="24"/>
          <w:szCs w:val="24"/>
        </w:rPr>
        <w:t xml:space="preserve">且信用报告通过“信用盐城网”可查实），</w:t>
      </w:r>
      <w:r>
        <w:rPr>
          <w:rFonts w:hint="eastAsia" w:ascii="宋体" w:hAnsi="宋体"/>
          <w:sz w:val="24"/>
          <w:szCs w:val="20"/>
        </w:rPr>
        <w:t xml:space="preserve">降低履约保证金缴纳比例为</w:t>
      </w:r>
      <w:r>
        <w:rPr>
          <w:rFonts w:hint="eastAsia"/>
          <w:sz w:val="24"/>
          <w:szCs w:val="20"/>
        </w:rPr>
        <w:t xml:space="preserve">2</w:t>
      </w:r>
      <w:r>
        <w:rPr>
          <w:rFonts w:hint="eastAsia" w:eastAsia="Arial"/>
          <w:sz w:val="24"/>
          <w:szCs w:val="20"/>
        </w:rPr>
        <w:t xml:space="preserve">%</w:t>
      </w:r>
      <w:r>
        <w:rPr>
          <w:rFonts w:hint="eastAsia" w:ascii="宋体" w:hAnsi="宋体"/>
          <w:sz w:val="24"/>
          <w:szCs w:val="20"/>
        </w:rPr>
        <w:t xml:space="preserve">。</w:t>
      </w:r>
      <w:r>
        <w:rPr>
          <w:rFonts w:eastAsia="Arial"/>
          <w:sz w:val="24"/>
          <w:szCs w:val="20"/>
        </w:rPr>
      </w:r>
      <w:r/>
    </w:p>
    <w:p>
      <w:pPr>
        <w:pStyle w:val="907"/>
        <w:ind w:firstLine="480"/>
        <w:spacing w:line="500" w:lineRule="exact"/>
        <w:tabs>
          <w:tab w:val="left" w:pos="900" w:leader="none"/>
        </w:tabs>
        <w:rPr>
          <w:rFonts w:ascii="宋体" w:hAnsi="宋体"/>
          <w:color w:val="000000"/>
          <w:sz w:val="24"/>
          <w:szCs w:val="24"/>
        </w:rPr>
      </w:pPr>
      <w:r>
        <w:rPr>
          <w:rFonts w:ascii="宋体" w:hAnsi="宋体"/>
          <w:color w:val="000000"/>
          <w:sz w:val="24"/>
          <w:szCs w:val="24"/>
        </w:rPr>
      </w:r>
      <w:r/>
    </w:p>
    <w:p>
      <w:pPr>
        <w:pStyle w:val="932"/>
        <w:ind w:firstLine="355"/>
        <w:jc w:val="both"/>
        <w:spacing w:beforeAutospacing="0" w:afterAutospacing="0"/>
        <w:rPr>
          <w:rFonts w:hint="eastAsia"/>
          <w:b w:val="0"/>
          <w:bCs/>
          <w:sz w:val="24"/>
          <w:szCs w:val="20"/>
          <w:lang w:val="zh-CN"/>
        </w:rPr>
      </w:pPr>
      <w:r/>
      <w:bookmarkEnd w:id="219"/>
      <w:r/>
      <w:bookmarkEnd w:id="220"/>
      <w:r>
        <w:rPr>
          <w:rFonts w:hint="eastAsia" w:ascii="Times New Roman" w:hAnsi="Times New Roman" w:eastAsia="Arial"/>
          <w:b w:val="0"/>
          <w:color w:val="000000"/>
          <w:sz w:val="24"/>
          <w:szCs w:val="20"/>
          <w:lang w:val="zh-CN"/>
        </w:rPr>
        <w:t xml:space="preserve"> </w:t>
      </w:r>
      <w:r>
        <w:rPr>
          <w:rFonts w:hint="eastAsia"/>
          <w:b w:val="0"/>
          <w:bCs/>
          <w:sz w:val="24"/>
          <w:szCs w:val="20"/>
          <w:lang w:val="zh-CN"/>
        </w:rPr>
        <w:t xml:space="preserve">3</w:t>
      </w:r>
      <w:r>
        <w:rPr>
          <w:rFonts w:hint="eastAsia"/>
          <w:b w:val="0"/>
          <w:bCs/>
          <w:sz w:val="24"/>
          <w:szCs w:val="20"/>
        </w:rPr>
        <w:t xml:space="preserve">4</w:t>
      </w:r>
      <w:r>
        <w:rPr>
          <w:rFonts w:hint="eastAsia"/>
          <w:b w:val="0"/>
          <w:bCs/>
          <w:sz w:val="24"/>
          <w:szCs w:val="20"/>
          <w:lang w:val="zh-CN"/>
        </w:rPr>
        <w:t xml:space="preserve">、预付款制度</w:t>
      </w:r>
      <w:r>
        <w:rPr>
          <w:rFonts w:hint="eastAsia"/>
          <w:b w:val="0"/>
          <w:bCs/>
          <w:sz w:val="24"/>
          <w:szCs w:val="20"/>
          <w:lang w:val="zh-CN"/>
        </w:rPr>
      </w:r>
      <w:r/>
    </w:p>
    <w:p>
      <w:pPr>
        <w:pStyle w:val="932"/>
        <w:ind w:firstLine="355"/>
        <w:jc w:val="both"/>
        <w:spacing w:beforeAutospacing="0" w:afterAutospacing="0"/>
        <w:rPr>
          <w:rFonts w:eastAsia="Arial"/>
          <w:b w:val="0"/>
          <w:color w:val="000000"/>
          <w:sz w:val="24"/>
          <w:szCs w:val="20"/>
        </w:rPr>
      </w:pPr>
      <w:r>
        <w:rPr>
          <w:rFonts w:hint="eastAsia"/>
          <w:b w:val="0"/>
          <w:sz w:val="24"/>
          <w:szCs w:val="24"/>
        </w:rPr>
        <w:t xml:space="preserve">本项目落实预付款制度，预付款比例为</w:t>
      </w:r>
      <w:r>
        <w:rPr>
          <w:rFonts w:hint="eastAsia"/>
          <w:b w:val="0"/>
          <w:sz w:val="24"/>
          <w:szCs w:val="24"/>
          <w:u w:val="single"/>
        </w:rPr>
        <w:t xml:space="preserve"> </w:t>
      </w:r>
      <w:r>
        <w:rPr>
          <w:b w:val="0"/>
          <w:sz w:val="24"/>
          <w:szCs w:val="24"/>
          <w:u w:val="single"/>
        </w:rPr>
        <w:t xml:space="preserve">30</w:t>
      </w:r>
      <w:r>
        <w:rPr>
          <w:rFonts w:hint="eastAsia"/>
          <w:b w:val="0"/>
          <w:sz w:val="24"/>
          <w:szCs w:val="24"/>
          <w:u w:val="single"/>
        </w:rPr>
        <w:t xml:space="preserve">% </w:t>
      </w:r>
      <w:r>
        <w:rPr>
          <w:rFonts w:hint="eastAsia"/>
          <w:b w:val="0"/>
          <w:color w:val="000000"/>
          <w:sz w:val="24"/>
          <w:szCs w:val="24"/>
        </w:rPr>
        <w:t xml:space="preserve">。</w:t>
      </w:r>
      <w:r>
        <w:rPr>
          <w:rFonts w:hint="eastAsia"/>
          <w:b w:val="0"/>
          <w:color w:val="000000"/>
          <w:sz w:val="24"/>
          <w:szCs w:val="20"/>
        </w:rPr>
        <w:t xml:space="preserve">在签订合同时，中标、成交投标人明确书面表示无需预付款或者主动要求降低预付款比例的，采购人可就预付款比例作相应调整。</w:t>
      </w:r>
      <w:r>
        <w:rPr>
          <w:rFonts w:eastAsia="Arial"/>
          <w:b w:val="0"/>
          <w:color w:val="000000"/>
          <w:sz w:val="24"/>
          <w:szCs w:val="20"/>
        </w:rPr>
      </w:r>
      <w:r/>
    </w:p>
    <w:p>
      <w:pPr>
        <w:pStyle w:val="932"/>
        <w:ind w:firstLine="355"/>
        <w:jc w:val="both"/>
        <w:spacing w:beforeAutospacing="0" w:afterAutospacing="0"/>
        <w:rPr>
          <w:rFonts w:hint="eastAsia"/>
          <w:sz w:val="24"/>
          <w:szCs w:val="24"/>
        </w:rPr>
      </w:pPr>
      <w:r>
        <w:rPr>
          <w:rFonts w:hint="eastAsia"/>
          <w:sz w:val="24"/>
          <w:szCs w:val="24"/>
        </w:rPr>
      </w:r>
      <w:r/>
    </w:p>
    <w:p>
      <w:pPr>
        <w:pStyle w:val="932"/>
        <w:ind w:firstLine="355"/>
        <w:jc w:val="both"/>
        <w:spacing w:beforeAutospacing="0" w:afterAutospacing="0"/>
        <w:rPr>
          <w:rFonts w:hint="eastAsia" w:ascii="Times New Roman" w:hAnsi="Times New Roman" w:eastAsia="Arial"/>
          <w:b w:val="0"/>
          <w:color w:val="000000"/>
          <w:sz w:val="24"/>
          <w:szCs w:val="20"/>
        </w:rPr>
      </w:pPr>
      <w:r>
        <w:rPr>
          <w:rFonts w:hint="eastAsia" w:ascii="Times New Roman" w:hAnsi="Times New Roman" w:eastAsia="Arial"/>
          <w:b w:val="0"/>
          <w:color w:val="000000"/>
          <w:sz w:val="24"/>
          <w:szCs w:val="20"/>
        </w:rPr>
      </w:r>
      <w:r/>
    </w:p>
    <w:p>
      <w:pPr>
        <w:pStyle w:val="907"/>
        <w:ind w:firstLine="960"/>
        <w:jc w:val="center"/>
        <w:spacing w:line="360" w:lineRule="auto"/>
        <w:shd w:val="clear" w:color="auto" w:fill="ffffff"/>
        <w:widowControl/>
        <w:rPr>
          <w:rFonts w:eastAsia="方正小标宋_GBK"/>
          <w:bCs/>
          <w:color w:val="000000"/>
          <w:sz w:val="44"/>
          <w:szCs w:val="44"/>
        </w:rPr>
      </w:pPr>
      <w:r>
        <w:rPr>
          <w:rFonts w:eastAsia="Arial"/>
          <w:sz w:val="24"/>
          <w:szCs w:val="20"/>
          <w:lang w:val="zh-CN"/>
        </w:rPr>
        <w:br w:type="page" w:clear="all"/>
      </w:r>
      <w:bookmarkStart w:id="221" w:name="_Toc105320196"/>
      <w:r>
        <w:rPr>
          <w:rFonts w:hint="eastAsia" w:eastAsia="方正小标宋_GBK"/>
          <w:bCs/>
          <w:color w:val="000000"/>
          <w:sz w:val="44"/>
          <w:szCs w:val="44"/>
        </w:rPr>
        <w:t xml:space="preserve">第三章  合同条款及格式</w:t>
      </w:r>
      <w:bookmarkEnd w:id="221"/>
      <w:r>
        <w:rPr>
          <w:rFonts w:eastAsia="方正小标宋_GBK"/>
          <w:bCs/>
          <w:color w:val="000000"/>
          <w:sz w:val="44"/>
          <w:szCs w:val="44"/>
        </w:rPr>
      </w:r>
      <w:r/>
    </w:p>
    <w:p>
      <w:pPr>
        <w:pStyle w:val="907"/>
        <w:ind w:firstLine="480"/>
        <w:spacing w:line="440" w:lineRule="exact"/>
        <w:rPr>
          <w:rFonts w:hint="eastAsia" w:cs="Times New Roman"/>
          <w:bCs/>
          <w:color w:val="000000"/>
          <w:sz w:val="24"/>
          <w:szCs w:val="24"/>
        </w:rPr>
      </w:pPr>
      <w:r/>
      <w:bookmarkStart w:id="222" w:name="_Toc16938559"/>
      <w:r/>
      <w:bookmarkStart w:id="223" w:name="_Toc513029243"/>
      <w:r/>
      <w:bookmarkStart w:id="224" w:name="_Toc20823315"/>
      <w:r>
        <w:rPr>
          <w:rFonts w:hint="eastAsia" w:cs="Times New Roman"/>
          <w:bCs/>
          <w:color w:val="000000"/>
          <w:sz w:val="24"/>
          <w:szCs w:val="24"/>
        </w:rPr>
      </w:r>
      <w:r/>
    </w:p>
    <w:p>
      <w:pPr>
        <w:pStyle w:val="907"/>
        <w:ind w:firstLine="480"/>
        <w:spacing w:line="440" w:lineRule="exact"/>
        <w:rPr>
          <w:rFonts w:cs="Times New Roman"/>
          <w:bCs/>
          <w:color w:val="000000"/>
          <w:sz w:val="24"/>
          <w:szCs w:val="24"/>
        </w:rPr>
      </w:pPr>
      <w:r>
        <w:rPr>
          <w:rFonts w:hint="eastAsia" w:cs="Times New Roman"/>
          <w:bCs/>
          <w:color w:val="000000"/>
          <w:sz w:val="24"/>
          <w:szCs w:val="24"/>
        </w:rPr>
        <w:t xml:space="preserve">以下为中标后签定本项目合同的通用条款，中标供应商不得提出实质性的修改，关于专用条款将由采购人与中标供应商结合本项目具体情况协商后签订。</w:t>
      </w:r>
      <w:r>
        <w:rPr>
          <w:rFonts w:cs="Times New Roman"/>
          <w:bCs/>
          <w:color w:val="000000"/>
          <w:sz w:val="24"/>
          <w:szCs w:val="24"/>
        </w:rPr>
      </w:r>
      <w:r/>
    </w:p>
    <w:p>
      <w:pPr>
        <w:pStyle w:val="907"/>
        <w:jc w:val="center"/>
        <w:spacing w:line="360" w:lineRule="auto"/>
        <w:rPr>
          <w:rFonts w:hint="eastAsia"/>
          <w:b/>
          <w:bCs/>
          <w:color w:val="000000"/>
          <w:sz w:val="36"/>
          <w:szCs w:val="36"/>
        </w:rPr>
      </w:pPr>
      <w:r>
        <w:rPr>
          <w:rFonts w:hint="eastAsia"/>
          <w:b/>
          <w:bCs/>
          <w:color w:val="000000"/>
          <w:sz w:val="36"/>
          <w:szCs w:val="36"/>
        </w:rPr>
      </w:r>
      <w:r/>
    </w:p>
    <w:p>
      <w:pPr>
        <w:pStyle w:val="907"/>
        <w:jc w:val="center"/>
        <w:spacing w:line="360" w:lineRule="auto"/>
        <w:rPr>
          <w:b/>
          <w:bCs/>
          <w:color w:val="000000"/>
          <w:sz w:val="36"/>
          <w:szCs w:val="36"/>
        </w:rPr>
      </w:pPr>
      <w:r>
        <w:rPr>
          <w:rFonts w:hint="eastAsia"/>
          <w:b/>
          <w:bCs/>
          <w:color w:val="000000"/>
          <w:sz w:val="36"/>
          <w:szCs w:val="36"/>
        </w:rPr>
        <w:t xml:space="preserve">盐城市政府采购合同</w:t>
      </w:r>
      <w:r>
        <w:rPr>
          <w:b/>
          <w:bCs/>
          <w:color w:val="000000"/>
          <w:sz w:val="36"/>
          <w:szCs w:val="36"/>
        </w:rPr>
      </w:r>
      <w:r/>
    </w:p>
    <w:p>
      <w:pPr>
        <w:pStyle w:val="907"/>
        <w:ind w:firstLine="480"/>
        <w:spacing w:line="440" w:lineRule="exact"/>
        <w:rPr>
          <w:color w:val="000000"/>
          <w:sz w:val="24"/>
          <w:szCs w:val="24"/>
          <w:u w:val="single"/>
        </w:rPr>
      </w:pPr>
      <w:r>
        <w:rPr>
          <w:rFonts w:hint="eastAsia"/>
          <w:color w:val="000000"/>
          <w:sz w:val="24"/>
          <w:szCs w:val="24"/>
        </w:rPr>
        <w:t xml:space="preserve">项目编号：</w:t>
      </w:r>
      <w:r>
        <w:rPr>
          <w:rFonts w:hint="eastAsia"/>
          <w:color w:val="000000"/>
          <w:sz w:val="24"/>
          <w:szCs w:val="24"/>
          <w:u w:val="single"/>
        </w:rPr>
        <w:t xml:space="preserve">                      </w:t>
      </w:r>
      <w:r>
        <w:rPr>
          <w:color w:val="000000"/>
          <w:sz w:val="24"/>
          <w:szCs w:val="24"/>
          <w:u w:val="single"/>
        </w:rPr>
      </w:r>
      <w:r/>
    </w:p>
    <w:p>
      <w:pPr>
        <w:pStyle w:val="907"/>
        <w:ind w:firstLine="480"/>
        <w:spacing w:line="440" w:lineRule="exact"/>
        <w:rPr>
          <w:color w:val="000000"/>
          <w:sz w:val="24"/>
          <w:szCs w:val="24"/>
        </w:rPr>
      </w:pPr>
      <w:r>
        <w:rPr>
          <w:rFonts w:hint="eastAsia"/>
          <w:color w:val="000000"/>
          <w:sz w:val="24"/>
          <w:szCs w:val="24"/>
        </w:rPr>
        <w:t xml:space="preserve">项目名称：</w:t>
      </w:r>
      <w:r>
        <w:rPr>
          <w:rFonts w:hint="eastAsia"/>
          <w:color w:val="000000"/>
          <w:sz w:val="24"/>
          <w:szCs w:val="24"/>
          <w:u w:val="single"/>
        </w:rPr>
        <w:t xml:space="preserve">                      </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甲方：</w:t>
      </w:r>
      <w:r>
        <w:rPr>
          <w:rFonts w:hint="eastAsia"/>
          <w:color w:val="000000"/>
          <w:sz w:val="24"/>
          <w:szCs w:val="24"/>
          <w:u w:val="single"/>
        </w:rPr>
        <w:t xml:space="preserve">                          </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乙方：</w:t>
      </w:r>
      <w:r>
        <w:rPr>
          <w:rFonts w:hint="eastAsia"/>
          <w:color w:val="000000"/>
          <w:sz w:val="24"/>
          <w:szCs w:val="24"/>
          <w:u w:val="single"/>
        </w:rPr>
        <w:t xml:space="preserve">                          </w:t>
      </w:r>
      <w:r>
        <w:rPr>
          <w:color w:val="000000"/>
          <w:sz w:val="24"/>
          <w:szCs w:val="24"/>
        </w:rPr>
      </w:r>
      <w:r/>
    </w:p>
    <w:p>
      <w:pPr>
        <w:pStyle w:val="907"/>
        <w:ind w:firstLine="480"/>
        <w:spacing w:line="360" w:lineRule="auto"/>
        <w:rPr>
          <w:rFonts w:hint="eastAsia"/>
          <w:color w:val="000000"/>
          <w:sz w:val="24"/>
          <w:szCs w:val="24"/>
        </w:rPr>
      </w:pPr>
      <w:r>
        <w:rPr>
          <w:rFonts w:hint="eastAsia"/>
          <w:color w:val="000000"/>
          <w:sz w:val="24"/>
          <w:szCs w:val="24"/>
        </w:rPr>
        <w:t xml:space="preserve">甲、乙双方根据</w:t>
      </w:r>
      <w:r>
        <w:rPr>
          <w:color w:val="000000"/>
          <w:sz w:val="24"/>
          <w:szCs w:val="24"/>
          <w:u w:val="single"/>
        </w:rPr>
        <w:t xml:space="preserve">            </w:t>
      </w:r>
      <w:r>
        <w:rPr>
          <w:rFonts w:hint="eastAsia"/>
          <w:color w:val="000000"/>
          <w:sz w:val="24"/>
          <w:szCs w:val="24"/>
        </w:rPr>
        <w:t xml:space="preserve"> 项目公开招标的结果，签署本合同。</w:t>
      </w:r>
      <w:r/>
    </w:p>
    <w:p>
      <w:pPr>
        <w:pStyle w:val="908"/>
        <w:jc w:val="left"/>
        <w:spacing w:line="360" w:lineRule="auto"/>
        <w:shd w:val="clear" w:color="auto" w:fill="ffffff"/>
        <w:rPr>
          <w:rFonts w:hint="eastAsia"/>
          <w:color w:val="000000"/>
          <w:sz w:val="24"/>
          <w:szCs w:val="24"/>
        </w:rPr>
      </w:pPr>
      <w:r>
        <w:rPr>
          <w:rFonts w:hint="eastAsia"/>
          <w:color w:val="000000"/>
          <w:sz w:val="24"/>
          <w:szCs w:val="24"/>
        </w:rPr>
        <w:t xml:space="preserve">    </w:t>
      </w:r>
      <w:r>
        <w:rPr>
          <w:rFonts w:hint="eastAsia"/>
          <w:color w:val="000000"/>
          <w:sz w:val="24"/>
          <w:szCs w:val="24"/>
        </w:rPr>
        <w:t xml:space="preserve">依据《</w:t>
      </w:r>
      <w:bookmarkStart w:id="225" w:name="OLE_LINK205"/>
      <w:r/>
      <w:bookmarkStart w:id="226" w:name="OLE_LINK206"/>
      <w:r>
        <w:rPr>
          <w:rFonts w:hint="eastAsia"/>
          <w:color w:val="000000"/>
          <w:sz w:val="24"/>
          <w:szCs w:val="24"/>
        </w:rPr>
        <w:t xml:space="preserve">中华人民共和国政府采购法</w:t>
      </w:r>
      <w:bookmarkEnd w:id="225"/>
      <w:r/>
      <w:bookmarkEnd w:id="226"/>
      <w:r>
        <w:rPr>
          <w:rFonts w:hint="eastAsia"/>
          <w:color w:val="000000"/>
          <w:sz w:val="24"/>
          <w:szCs w:val="24"/>
        </w:rPr>
        <w:t xml:space="preserve">》、《</w:t>
      </w:r>
      <w:bookmarkStart w:id="227" w:name="OLE_LINK207"/>
      <w:r/>
      <w:bookmarkStart w:id="228" w:name="OLE_LINK208"/>
      <w:r>
        <w:rPr>
          <w:rFonts w:hint="eastAsia"/>
          <w:color w:val="000000"/>
          <w:sz w:val="24"/>
          <w:szCs w:val="24"/>
        </w:rPr>
        <w:t xml:space="preserve">中华人民共和国</w:t>
      </w:r>
      <w:r>
        <w:rPr>
          <w:rFonts w:hint="eastAsia"/>
          <w:sz w:val="24"/>
          <w:szCs w:val="24"/>
        </w:rPr>
        <w:t xml:space="preserve">民法典</w:t>
      </w:r>
      <w:bookmarkEnd w:id="227"/>
      <w:r/>
      <w:bookmarkEnd w:id="228"/>
      <w:r>
        <w:rPr>
          <w:rFonts w:hint="eastAsia"/>
          <w:sz w:val="24"/>
          <w:szCs w:val="24"/>
        </w:rPr>
        <w:t xml:space="preserve">》</w:t>
      </w:r>
      <w:r>
        <w:rPr>
          <w:rFonts w:hint="eastAsia" w:ascii="Times New Roman" w:hAnsi="Times New Roman"/>
          <w:sz w:val="24"/>
          <w:szCs w:val="24"/>
        </w:rPr>
        <w:t xml:space="preserve">、《</w:t>
      </w:r>
      <w:r>
        <w:rPr>
          <w:rFonts w:ascii="Times New Roman" w:hAnsi="Times New Roman"/>
          <w:sz w:val="24"/>
          <w:szCs w:val="24"/>
        </w:rPr>
        <w:t xml:space="preserve">保安服务管理条例</w:t>
      </w:r>
      <w:r>
        <w:rPr>
          <w:rFonts w:hint="eastAsia"/>
          <w:sz w:val="24"/>
          <w:szCs w:val="24"/>
        </w:rPr>
        <w:t xml:space="preserve">》、</w:t>
      </w:r>
      <w:r>
        <w:rPr>
          <w:rFonts w:hint="eastAsia" w:ascii="Times New Roman" w:hAnsi="Times New Roman"/>
          <w:sz w:val="24"/>
          <w:szCs w:val="24"/>
        </w:rPr>
        <w:t xml:space="preserve">《</w:t>
      </w:r>
      <w:r>
        <w:rPr>
          <w:rFonts w:ascii="Times New Roman" w:hAnsi="Times New Roman"/>
          <w:sz w:val="24"/>
          <w:szCs w:val="24"/>
        </w:rPr>
        <w:t xml:space="preserve">江苏省保安服务</w:t>
      </w:r>
      <w:r>
        <w:rPr>
          <w:rFonts w:hint="eastAsia" w:ascii="Times New Roman" w:hAnsi="Times New Roman"/>
          <w:sz w:val="24"/>
          <w:szCs w:val="24"/>
        </w:rPr>
        <w:t xml:space="preserve">许可</w:t>
      </w:r>
      <w:r>
        <w:rPr>
          <w:rFonts w:hint="eastAsia" w:ascii="Times New Roman" w:hAnsi="Times New Roman"/>
          <w:sz w:val="24"/>
          <w:szCs w:val="24"/>
        </w:rPr>
        <w:t xml:space="preserve">备案</w:t>
      </w:r>
      <w:r>
        <w:rPr>
          <w:rFonts w:hint="eastAsia" w:ascii="Times New Roman" w:hAnsi="Times New Roman"/>
          <w:sz w:val="24"/>
          <w:szCs w:val="24"/>
        </w:rPr>
        <w:t xml:space="preserve">管理办法(征求意见稿</w:t>
      </w:r>
      <w:r>
        <w:rPr>
          <w:rFonts w:ascii="Times New Roman" w:hAnsi="Times New Roman"/>
          <w:sz w:val="24"/>
          <w:szCs w:val="24"/>
        </w:rPr>
        <w:t xml:space="preserve">)</w:t>
      </w:r>
      <w:r>
        <w:rPr>
          <w:rFonts w:hint="eastAsia" w:ascii="Times New Roman" w:hAnsi="Times New Roman"/>
          <w:sz w:val="24"/>
          <w:szCs w:val="24"/>
        </w:rPr>
        <w:t xml:space="preserve">》等</w:t>
      </w:r>
      <w:r>
        <w:rPr>
          <w:rFonts w:hint="eastAsia"/>
          <w:sz w:val="24"/>
          <w:szCs w:val="24"/>
        </w:rPr>
        <w:t xml:space="preserve">有关法律、法</w:t>
      </w:r>
      <w:r>
        <w:rPr>
          <w:rFonts w:hint="eastAsia"/>
          <w:color w:val="000000"/>
          <w:sz w:val="24"/>
          <w:szCs w:val="24"/>
        </w:rPr>
        <w:t xml:space="preserve">规的规定，经双方协商签订本合同。</w:t>
      </w:r>
      <w:r>
        <w:rPr>
          <w:rFonts w:hint="eastAsia"/>
          <w:color w:val="000000"/>
          <w:sz w:val="24"/>
          <w:szCs w:val="24"/>
        </w:rPr>
      </w:r>
      <w:r/>
    </w:p>
    <w:p>
      <w:pPr>
        <w:pStyle w:val="907"/>
        <w:ind w:firstLine="482"/>
        <w:spacing w:line="440" w:lineRule="exact"/>
        <w:rPr>
          <w:rFonts w:hint="eastAsia"/>
          <w:b/>
          <w:color w:val="000000"/>
          <w:sz w:val="24"/>
          <w:szCs w:val="24"/>
        </w:rPr>
      </w:pPr>
      <w:r>
        <w:rPr>
          <w:rFonts w:hint="eastAsia"/>
          <w:b/>
          <w:color w:val="000000"/>
          <w:sz w:val="24"/>
          <w:szCs w:val="24"/>
        </w:rPr>
        <w:t xml:space="preserve">第一条 保安基本情况</w:t>
      </w:r>
      <w:r/>
    </w:p>
    <w:p>
      <w:pPr>
        <w:pStyle w:val="907"/>
        <w:ind w:firstLine="480"/>
        <w:spacing w:line="440" w:lineRule="exact"/>
        <w:rPr>
          <w:rFonts w:hint="eastAsia"/>
          <w:color w:val="000000"/>
          <w:sz w:val="24"/>
          <w:szCs w:val="24"/>
        </w:rPr>
      </w:pPr>
      <w:r>
        <w:rPr>
          <w:rFonts w:hint="eastAsia"/>
          <w:color w:val="000000"/>
          <w:sz w:val="24"/>
          <w:szCs w:val="24"/>
        </w:rPr>
        <w:t xml:space="preserve">1、项目名称：</w:t>
      </w:r>
      <w:r/>
    </w:p>
    <w:p>
      <w:pPr>
        <w:pStyle w:val="907"/>
        <w:ind w:firstLine="480"/>
        <w:spacing w:line="360" w:lineRule="auto"/>
        <w:rPr>
          <w:color w:val="000000"/>
          <w:sz w:val="24"/>
          <w:szCs w:val="24"/>
        </w:rPr>
      </w:pPr>
      <w:r>
        <w:rPr>
          <w:rFonts w:hint="eastAsia"/>
          <w:color w:val="000000"/>
          <w:sz w:val="24"/>
          <w:szCs w:val="24"/>
        </w:rPr>
        <w:t xml:space="preserve">2、座落位置：一标段在盐城市高职园区海洋路28号；二标段在盐城市高职园区学海路28号</w:t>
      </w:r>
      <w:r>
        <w:rPr>
          <w:color w:val="000000"/>
          <w:sz w:val="24"/>
          <w:szCs w:val="24"/>
        </w:rPr>
      </w:r>
      <w:r/>
    </w:p>
    <w:p>
      <w:pPr>
        <w:pStyle w:val="953"/>
        <w:ind w:firstLine="482"/>
        <w:jc w:val="both"/>
        <w:spacing w:after="0" w:line="440" w:lineRule="exact"/>
        <w:widowControl w:val="off"/>
        <w:rPr>
          <w:rFonts w:ascii="Times New Roman" w:hAnsi="Times New Roman"/>
          <w:color w:val="000000"/>
          <w:sz w:val="24"/>
          <w:szCs w:val="24"/>
          <w:lang w:eastAsia="zh-CN"/>
        </w:rPr>
      </w:pPr>
      <w:r>
        <w:rPr>
          <w:rFonts w:hint="eastAsia" w:ascii="Times New Roman" w:hAnsi="Times New Roman" w:cs="宋体"/>
          <w:sz w:val="24"/>
          <w:szCs w:val="24"/>
          <w:lang w:eastAsia="zh-CN"/>
        </w:rPr>
        <w:t xml:space="preserve">3、服务期限</w:t>
      </w:r>
      <w:r>
        <w:rPr>
          <w:rFonts w:hint="eastAsia" w:ascii="Times New Roman" w:hAnsi="Times New Roman" w:cs="宋体"/>
          <w:color w:val="000000"/>
          <w:sz w:val="24"/>
          <w:szCs w:val="24"/>
          <w:lang w:eastAsia="zh-CN"/>
        </w:rPr>
        <w:t xml:space="preserve">：</w:t>
      </w:r>
      <w:r>
        <w:rPr>
          <w:rFonts w:hint="eastAsia" w:ascii="Times New Roman" w:hAnsi="Times New Roman"/>
          <w:color w:val="000000"/>
          <w:sz w:val="24"/>
          <w:szCs w:val="24"/>
          <w:lang w:eastAsia="zh-CN"/>
        </w:rPr>
        <w:t xml:space="preserve">两年（含1个月试用期），</w:t>
      </w:r>
      <w:r>
        <w:rPr>
          <w:rFonts w:hint="eastAsia" w:ascii="Times New Roman" w:hAnsi="Times New Roman" w:cs="宋体"/>
          <w:color w:val="000000"/>
          <w:sz w:val="24"/>
          <w:szCs w:val="24"/>
          <w:lang w:eastAsia="zh-CN"/>
        </w:rPr>
        <w:t xml:space="preserve">自合同签订之日起计算，合同一年一签，一年合同期满后</w:t>
      </w:r>
      <w:r>
        <w:rPr>
          <w:rFonts w:hint="eastAsia" w:ascii="Times New Roman" w:hAnsi="Times New Roman"/>
          <w:color w:val="000000"/>
          <w:sz w:val="24"/>
          <w:szCs w:val="24"/>
          <w:lang w:eastAsia="zh-CN"/>
        </w:rPr>
        <w:t xml:space="preserve">，经甲方考核通过，可以续签一年。</w:t>
      </w:r>
      <w:r>
        <w:rPr>
          <w:rFonts w:ascii="Times New Roman" w:hAnsi="Times New Roman"/>
          <w:color w:val="000000"/>
          <w:sz w:val="24"/>
          <w:szCs w:val="24"/>
          <w:lang w:eastAsia="zh-CN"/>
        </w:rPr>
      </w:r>
      <w:r/>
    </w:p>
    <w:p>
      <w:pPr>
        <w:pStyle w:val="907"/>
        <w:ind w:firstLine="482"/>
        <w:spacing w:line="440" w:lineRule="exact"/>
        <w:rPr>
          <w:rFonts w:hint="eastAsia"/>
          <w:b/>
          <w:color w:val="000000"/>
          <w:sz w:val="24"/>
          <w:szCs w:val="24"/>
        </w:rPr>
      </w:pPr>
      <w:r>
        <w:rPr>
          <w:rFonts w:hint="eastAsia"/>
          <w:b/>
          <w:color w:val="000000"/>
          <w:sz w:val="24"/>
          <w:szCs w:val="24"/>
        </w:rPr>
        <w:t xml:space="preserve">第二条  委托管理事项</w:t>
      </w:r>
      <w:r/>
    </w:p>
    <w:p>
      <w:pPr>
        <w:pStyle w:val="914"/>
        <w:ind w:left="0" w:right="0" w:firstLine="480"/>
        <w:spacing w:line="440" w:lineRule="exact"/>
        <w:rPr>
          <w:rFonts w:hint="eastAsia" w:ascii="Times New Roman" w:eastAsia="宋体" w:cs="仿宋"/>
          <w:color w:val="000000"/>
          <w:szCs w:val="24"/>
        </w:rPr>
      </w:pPr>
      <w:r>
        <w:rPr>
          <w:rFonts w:hint="eastAsia" w:ascii="Times New Roman" w:eastAsia="宋体" w:cs="仿宋"/>
          <w:color w:val="000000"/>
          <w:szCs w:val="24"/>
        </w:rPr>
        <w:t xml:space="preserve">（一）盐城幼儿师范高等专科学校安保服务内容：</w:t>
      </w:r>
      <w:r/>
    </w:p>
    <w:p>
      <w:pPr>
        <w:pStyle w:val="907"/>
        <w:ind w:firstLine="480"/>
        <w:spacing w:line="440" w:lineRule="exact"/>
        <w:rPr>
          <w:color w:val="000000"/>
          <w:sz w:val="24"/>
          <w:szCs w:val="24"/>
        </w:rPr>
      </w:pPr>
      <w:r>
        <w:rPr>
          <w:color w:val="000000"/>
          <w:sz w:val="24"/>
          <w:szCs w:val="24"/>
        </w:rPr>
        <w:t xml:space="preserve">1</w:t>
      </w:r>
      <w:r>
        <w:rPr>
          <w:rFonts w:hint="eastAsia"/>
          <w:color w:val="000000"/>
          <w:sz w:val="24"/>
          <w:szCs w:val="24"/>
        </w:rPr>
        <w:t xml:space="preserve">．校园安保管理服务</w:t>
      </w:r>
      <w:r>
        <w:rPr>
          <w:rFonts w:hint="eastAsia"/>
          <w:color w:val="000000"/>
          <w:sz w:val="24"/>
          <w:szCs w:val="24"/>
        </w:rPr>
        <w:t xml:space="preserve">至少包含</w:t>
      </w:r>
      <w:r>
        <w:rPr>
          <w:rFonts w:hint="eastAsia"/>
          <w:color w:val="000000"/>
          <w:sz w:val="24"/>
          <w:szCs w:val="24"/>
        </w:rPr>
        <w:t xml:space="preserve">以下内容：坚决服从学校职能部门的工作安排，保质保量地完成各项安保工作。校园及各楼宇安全防范、安全巡查、公共秩序管理；校园交通秩序和车辆停放管理；学校重大活动期间公共安全防范与秩序维护等；校门门前“三包”及公共秩序管理；校园及校园周边隐患排查和动态掌握；每天实行</w:t>
      </w:r>
      <w:r>
        <w:rPr>
          <w:color w:val="000000"/>
          <w:sz w:val="24"/>
          <w:szCs w:val="24"/>
        </w:rPr>
        <w:t xml:space="preserve">24</w:t>
      </w:r>
      <w:r>
        <w:rPr>
          <w:rFonts w:hint="eastAsia"/>
          <w:color w:val="000000"/>
          <w:sz w:val="24"/>
          <w:szCs w:val="24"/>
        </w:rPr>
        <w:t xml:space="preserve">小时门卫值班及校园应急处置制度；稳妥处置校园内可能危及师生安全的野生动物及流浪动物；熟练操作学校现有监控平台、车辆识别系统等。</w:t>
      </w:r>
      <w:r>
        <w:rPr>
          <w:color w:val="000000"/>
          <w:sz w:val="24"/>
          <w:szCs w:val="24"/>
        </w:rPr>
      </w:r>
      <w:r/>
    </w:p>
    <w:p>
      <w:pPr>
        <w:pStyle w:val="907"/>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．保安人员配合学校管理，在服务场所张贴公司制作的管理制度、宣传标语等，</w:t>
      </w:r>
      <w:r>
        <w:rPr>
          <w:color w:val="000000"/>
          <w:sz w:val="24"/>
          <w:szCs w:val="24"/>
        </w:rPr>
        <w:t xml:space="preserve">做好值班记录</w:t>
      </w:r>
      <w:r>
        <w:rPr>
          <w:rFonts w:hint="eastAsia"/>
          <w:color w:val="000000"/>
          <w:sz w:val="24"/>
          <w:szCs w:val="24"/>
        </w:rPr>
        <w:t xml:space="preserve">。</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3．其他安保管理服务工作。</w:t>
      </w:r>
      <w:r>
        <w:rPr>
          <w:color w:val="000000"/>
          <w:sz w:val="24"/>
          <w:szCs w:val="24"/>
        </w:rPr>
      </w:r>
      <w:r/>
    </w:p>
    <w:p>
      <w:pPr>
        <w:pStyle w:val="907"/>
        <w:ind w:firstLine="480"/>
        <w:spacing w:line="440" w:lineRule="exact"/>
        <w:rPr>
          <w:rFonts w:hint="eastAsia"/>
          <w:color w:val="000000"/>
          <w:sz w:val="24"/>
          <w:szCs w:val="24"/>
        </w:rPr>
      </w:pPr>
      <w:r>
        <w:rPr>
          <w:rFonts w:hint="eastAsia"/>
          <w:color w:val="000000"/>
          <w:sz w:val="24"/>
          <w:szCs w:val="24"/>
        </w:rPr>
        <w:t xml:space="preserve">甲方保留对委托管理事项进行适当调整的权利。</w:t>
      </w:r>
      <w:r/>
    </w:p>
    <w:p>
      <w:pPr>
        <w:pStyle w:val="907"/>
        <w:ind w:firstLine="480"/>
        <w:spacing w:line="440" w:lineRule="exact"/>
        <w:rPr>
          <w:color w:val="000000"/>
          <w:sz w:val="24"/>
          <w:szCs w:val="24"/>
        </w:rPr>
      </w:pPr>
      <w:r>
        <w:rPr>
          <w:rFonts w:hint="eastAsia"/>
          <w:color w:val="000000"/>
          <w:sz w:val="24"/>
          <w:szCs w:val="24"/>
        </w:rPr>
        <w:t xml:space="preserve">（二）安保服务标准（职责）：</w:t>
      </w:r>
      <w:r>
        <w:rPr>
          <w:color w:val="000000"/>
          <w:sz w:val="24"/>
          <w:szCs w:val="24"/>
        </w:rPr>
      </w:r>
      <w:r/>
    </w:p>
    <w:p>
      <w:pPr>
        <w:pStyle w:val="907"/>
        <w:ind w:firstLine="480"/>
        <w:spacing w:line="440" w:lineRule="exact"/>
        <w:rPr>
          <w:color w:val="000000"/>
          <w:sz w:val="24"/>
          <w:szCs w:val="24"/>
        </w:rPr>
      </w:pPr>
      <w:r>
        <w:rPr>
          <w:color w:val="000000"/>
          <w:sz w:val="24"/>
          <w:szCs w:val="24"/>
        </w:rPr>
        <w:t xml:space="preserve">1</w:t>
      </w:r>
      <w:r>
        <w:rPr>
          <w:rFonts w:hint="eastAsia"/>
          <w:color w:val="000000"/>
          <w:sz w:val="24"/>
          <w:szCs w:val="24"/>
        </w:rPr>
        <w:t xml:space="preserve">．坚决执行政保工作。遇有突发情况时，乙方（中标人，下同）必须无条件服从校方临时工作调度。坚决执行反恐防暴措施，确保及时发现、有效阻止暴恐事件发生；遇有重要活动时，乙方应根据校方要求自行调配足够的人员到岗到位，校方不再另行支付费用。学校召开大型会议、重大集会和举办各种文艺活动及法定假日、政治敏感防护期等，必须加强巡逻防范，落实安防措施，保证校园安全稳定，防止发生意外事故。</w:t>
      </w:r>
      <w:r>
        <w:rPr>
          <w:color w:val="000000"/>
          <w:sz w:val="24"/>
          <w:szCs w:val="24"/>
        </w:rPr>
      </w:r>
      <w:r/>
    </w:p>
    <w:p>
      <w:pPr>
        <w:pStyle w:val="907"/>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．积极践行“三全”育人。乙方应通过自身品牌形象和文明规范执勤践行“三全”育人(全员育人、全程育人、全方位育人)理论，应积极协助校方做好学生思想教育工作，预防事故的发生。</w:t>
      </w:r>
      <w:r>
        <w:rPr>
          <w:color w:val="000000"/>
          <w:sz w:val="24"/>
          <w:szCs w:val="24"/>
        </w:rPr>
      </w:r>
      <w:r/>
    </w:p>
    <w:p>
      <w:pPr>
        <w:pStyle w:val="907"/>
        <w:ind w:firstLine="480"/>
        <w:spacing w:line="440" w:lineRule="exact"/>
        <w:rPr>
          <w:color w:val="000000"/>
          <w:sz w:val="24"/>
          <w:szCs w:val="24"/>
        </w:rPr>
      </w:pPr>
      <w:r>
        <w:rPr>
          <w:color w:val="000000"/>
          <w:sz w:val="24"/>
          <w:szCs w:val="24"/>
        </w:rPr>
        <w:t xml:space="preserve">3</w:t>
      </w:r>
      <w:r>
        <w:rPr>
          <w:rFonts w:hint="eastAsia"/>
          <w:color w:val="000000"/>
          <w:sz w:val="24"/>
          <w:szCs w:val="24"/>
        </w:rPr>
        <w:t xml:space="preserve">．强化过程结果考核。乙方必须严格执行治安综合管理有关规定和学校安全保卫有关工作要求，保质保量完成各项工作。按学校要求，做好各种综合治理检查评比工作，如因乙方原因影响了校方的检查评比成绩，校方有权对乙方处以一千元以上五千元以下的罚款。</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4．严格校门进出管理。根据学校相关要求，乙方严格查验进出校门师生员工的相关证件和相关证明；未经学校主要领导或主管部门的许可，乙方严禁校外人员进入校园，对允许进入的校外人员应做好相关查验登记工作；在上下班、上放学高峰期，应当适当调配人力，确保校门口人员流动规范有序顺畅；当有搬运贵重、大件物品离开校园时，乙方必须收存校方主管部门的放行证明。</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5．加强治安防控管理。做好整个校园安全防范，定期校园安全巡查（每90分钟一次）和重点时段巡查、重点部位巡查相结合，排查报告各个场所安全隐患，消除各种不稳定因素，确保不发生影响学校稳定的恶性事件和刑事案件，确保校园内部安全。</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6．落实</w:t>
      </w:r>
      <w:r>
        <w:rPr>
          <w:color w:val="000000"/>
          <w:sz w:val="24"/>
          <w:szCs w:val="24"/>
        </w:rPr>
        <w:t xml:space="preserve">全天</w:t>
      </w:r>
      <w:r>
        <w:rPr>
          <w:rFonts w:hint="eastAsia"/>
          <w:color w:val="000000"/>
          <w:sz w:val="24"/>
          <w:szCs w:val="24"/>
        </w:rPr>
        <w:t xml:space="preserve">值班制度。安保人员实行</w:t>
      </w:r>
      <w:r>
        <w:rPr>
          <w:color w:val="000000"/>
          <w:sz w:val="24"/>
          <w:szCs w:val="24"/>
        </w:rPr>
        <w:t xml:space="preserve">24</w:t>
      </w:r>
      <w:r>
        <w:rPr>
          <w:rFonts w:hint="eastAsia"/>
          <w:color w:val="000000"/>
          <w:sz w:val="24"/>
          <w:szCs w:val="24"/>
        </w:rPr>
        <w:t xml:space="preserve">小时专人值班制度。严格履行岗位职责，认真负责做好区域内的防火、防爆、防盗、防毒、防打架斗殴、防交通事故、防外来人员滋事与破坏、防外来人员进校反宣等安全稳定方面的案件防范工作，制止和处置师生员工及其他人员在校内出现的违法违规行为。确保广大师生员工的人身和财产的安全，如遇发生意外情况立即报告校方。</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7．持证上岗规范值勤。所有安保人员必须持有保安员证。坚守工作岗位，不迟到不早退。工作时间专心致志，严禁擅离工作岗位，上班时间不许看书、看报、玩手机</w:t>
      </w:r>
      <w:r>
        <w:rPr>
          <w:color w:val="000000"/>
          <w:sz w:val="24"/>
          <w:szCs w:val="24"/>
        </w:rPr>
        <w:t xml:space="preserve">、睡觉、打瞌睡、</w:t>
      </w:r>
      <w:r>
        <w:rPr>
          <w:rFonts w:hint="eastAsia"/>
          <w:color w:val="000000"/>
          <w:sz w:val="24"/>
          <w:szCs w:val="24"/>
        </w:rPr>
        <w:t xml:space="preserve">吸烟、与人聊天等，以免影响正常工作。在岗值勤时，穿着制服和挂牌上岗。严格落实审查外来人员证件和登记制度。如有违法行为，交由司法部门处理。</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8．规范使用安防器材。公司</w:t>
      </w:r>
      <w:r>
        <w:rPr>
          <w:color w:val="000000"/>
          <w:sz w:val="24"/>
          <w:szCs w:val="24"/>
        </w:rPr>
        <w:t xml:space="preserve">定期对安保人员进行培训，</w:t>
      </w:r>
      <w:r>
        <w:rPr>
          <w:rFonts w:hint="eastAsia"/>
          <w:color w:val="000000"/>
          <w:sz w:val="24"/>
          <w:szCs w:val="24"/>
        </w:rPr>
        <w:t xml:space="preserve">安保人员必须熟悉各类安防器材的操作规程，并对配备的校方器材进行维护和保养，不许随意消耗和损坏，如人为损坏和丢失，由乙方负责补充，并做到每天巡逻检查，及时消除安全隐患。一旦发生突发情况，安保人员应能够规范使用各类安防器材，紧急处置突发情况，并即时报告校方。</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9．加强校园交通管理。严格执行《校园交通车辆管理规定》，校园车辆凭安保处发放的通行证或</w:t>
      </w:r>
      <w:r>
        <w:rPr>
          <w:color w:val="000000"/>
          <w:sz w:val="24"/>
          <w:szCs w:val="24"/>
        </w:rPr>
        <w:t xml:space="preserve">门禁系统储存信息</w:t>
      </w:r>
      <w:r>
        <w:rPr>
          <w:rFonts w:hint="eastAsia"/>
          <w:color w:val="000000"/>
          <w:sz w:val="24"/>
          <w:szCs w:val="24"/>
        </w:rPr>
        <w:t xml:space="preserve">进出校园。所有外来车辆，须经学校有关所部门负责人许可，方可进校门，并登记。加强校园交通巡查，查处违规载人电瓶车，查处超速行驶车辆，查处不按规定停放车辆，禁止共享车辆进入校园。</w:t>
      </w:r>
      <w:r>
        <w:rPr>
          <w:color w:val="000000"/>
          <w:sz w:val="24"/>
          <w:szCs w:val="24"/>
        </w:rPr>
      </w:r>
      <w:r/>
    </w:p>
    <w:p>
      <w:pPr>
        <w:pStyle w:val="907"/>
        <w:ind w:firstLine="480"/>
        <w:jc w:val="left"/>
        <w:spacing w:line="500" w:lineRule="exact"/>
        <w:rPr>
          <w:rFonts w:ascii="宋体"/>
          <w:color w:val="000000"/>
          <w:sz w:val="24"/>
          <w:szCs w:val="24"/>
        </w:rPr>
      </w:pPr>
      <w:r>
        <w:rPr>
          <w:rFonts w:hint="eastAsia"/>
          <w:color w:val="000000"/>
          <w:sz w:val="24"/>
          <w:szCs w:val="24"/>
        </w:rPr>
        <w:t xml:space="preserve">10．维护校园治安秩序。维护整个校园治安秩序，</w:t>
      </w:r>
      <w:r>
        <w:rPr>
          <w:rFonts w:hint="eastAsia" w:ascii="宋体"/>
          <w:color w:val="000000"/>
          <w:sz w:val="24"/>
          <w:szCs w:val="24"/>
        </w:rPr>
        <w:t xml:space="preserve">熟悉各类事件、案件处置预案，出现重大事故或治安事件，按照应急预案及时处置，保护好现场，并拨打报警电话，</w:t>
      </w:r>
      <w:r>
        <w:rPr>
          <w:rFonts w:hint="eastAsia"/>
          <w:color w:val="000000"/>
          <w:sz w:val="24"/>
          <w:szCs w:val="24"/>
        </w:rPr>
        <w:t xml:space="preserve">并及时报告校方。如发生被盗案件，乙方应及时向公安机关报案，保护现场，积极协助公安机关侦破，做好案情记录，根据公安部门（或校方保卫部门）裁定案件安全责任的大小，乙方应对被盗物品进行相应的责任赔偿，在两周内将案情和处理结果报学校保卫部门备案。若发生火灾、爆炸、人员伤亡等重、特大刑事案件，由司法或执法部门裁定，根据责任情况进行赔偿。</w:t>
      </w:r>
      <w:r>
        <w:rPr>
          <w:rFonts w:ascii="宋体"/>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11．建立健全规章制度。乙方应结合校方要求建立健全各项管理规章制度，明确岗位安全责任，使安全工作有章可循。所定规章制度应在校方确认后实施执行。乙方应在平时工作中加强工作档案，建立自身内部档案和相关工作日志、记录。每次结算费用前报送校方备案。本项目的所有乙方工作人员必须经过政治审查和安保资格审查。未经校方书面认可的本项目乙方人员变动均视为无效，在结算费用时按实际认可的人员数进行核算。</w:t>
      </w:r>
      <w:r>
        <w:rPr>
          <w:color w:val="000000"/>
          <w:sz w:val="24"/>
          <w:szCs w:val="24"/>
        </w:rPr>
      </w:r>
      <w:r/>
    </w:p>
    <w:p>
      <w:pPr>
        <w:pStyle w:val="907"/>
        <w:ind w:firstLine="482"/>
        <w:spacing w:line="440" w:lineRule="exact"/>
        <w:rPr>
          <w:b/>
          <w:color w:val="000000"/>
          <w:sz w:val="24"/>
          <w:szCs w:val="24"/>
        </w:rPr>
      </w:pPr>
      <w:r>
        <w:rPr>
          <w:rFonts w:hint="eastAsia"/>
          <w:b/>
          <w:color w:val="000000"/>
          <w:sz w:val="24"/>
          <w:szCs w:val="24"/>
        </w:rPr>
        <w:t xml:space="preserve">五、责任赔偿细则</w:t>
      </w:r>
      <w:r>
        <w:rPr>
          <w:b/>
          <w:color w:val="000000"/>
          <w:sz w:val="24"/>
          <w:szCs w:val="24"/>
        </w:rPr>
      </w:r>
      <w:r/>
    </w:p>
    <w:p>
      <w:pPr>
        <w:pStyle w:val="907"/>
        <w:ind w:firstLine="480"/>
        <w:spacing w:line="440" w:lineRule="exact"/>
        <w:rPr>
          <w:color w:val="000000"/>
          <w:sz w:val="24"/>
          <w:szCs w:val="24"/>
        </w:rPr>
      </w:pPr>
      <w:r>
        <w:rPr>
          <w:color w:val="000000"/>
          <w:sz w:val="24"/>
          <w:szCs w:val="24"/>
        </w:rPr>
        <w:t xml:space="preserve">1</w:t>
      </w:r>
      <w:r>
        <w:rPr>
          <w:rFonts w:hint="eastAsia"/>
          <w:color w:val="000000"/>
          <w:sz w:val="24"/>
          <w:szCs w:val="24"/>
        </w:rPr>
        <w:t xml:space="preserve">．赔偿原则：</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根据责任大小实行“责任赔偿”。</w:t>
      </w:r>
      <w:r>
        <w:rPr>
          <w:color w:val="000000"/>
          <w:sz w:val="24"/>
          <w:szCs w:val="24"/>
        </w:rPr>
      </w:r>
      <w:r/>
    </w:p>
    <w:p>
      <w:pPr>
        <w:pStyle w:val="907"/>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．赔偿责任的确定：</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一般由甲方相关管理部门依据司法或执法部门裁定进行确认，由乙方根据确认结果实施赔偿。</w:t>
      </w:r>
      <w:r>
        <w:rPr>
          <w:color w:val="000000"/>
          <w:sz w:val="24"/>
          <w:szCs w:val="24"/>
        </w:rPr>
      </w:r>
      <w:r/>
    </w:p>
    <w:p>
      <w:pPr>
        <w:pStyle w:val="907"/>
        <w:ind w:firstLine="480"/>
        <w:spacing w:line="440" w:lineRule="exact"/>
        <w:rPr>
          <w:color w:val="000000"/>
          <w:sz w:val="24"/>
          <w:szCs w:val="24"/>
        </w:rPr>
      </w:pPr>
      <w:r>
        <w:rPr>
          <w:color w:val="000000"/>
          <w:sz w:val="24"/>
          <w:szCs w:val="24"/>
        </w:rPr>
        <w:t xml:space="preserve">3</w:t>
      </w:r>
      <w:r>
        <w:rPr>
          <w:rFonts w:hint="eastAsia"/>
          <w:color w:val="000000"/>
          <w:sz w:val="24"/>
          <w:szCs w:val="24"/>
        </w:rPr>
        <w:t xml:space="preserve">．赔偿金额的确定：</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其他公共财物，凡属是学校已移交保管或有移交保管清册所列的物品，如有被盗、损坏由乙方按实际价值</w:t>
      </w:r>
      <w:r>
        <w:rPr>
          <w:color w:val="000000"/>
          <w:sz w:val="24"/>
          <w:szCs w:val="24"/>
        </w:rPr>
        <w:t xml:space="preserve">80%</w:t>
      </w:r>
      <w:r>
        <w:rPr>
          <w:rFonts w:hint="eastAsia"/>
          <w:color w:val="000000"/>
          <w:sz w:val="24"/>
          <w:szCs w:val="24"/>
        </w:rPr>
        <w:t xml:space="preserve">进行赔偿。没有移交的贵重物品被盗和损失，乙方应根据责任大小进行责任赔偿。</w:t>
      </w:r>
      <w:r>
        <w:rPr>
          <w:color w:val="000000"/>
          <w:sz w:val="24"/>
          <w:szCs w:val="24"/>
        </w:rPr>
      </w:r>
      <w:r/>
    </w:p>
    <w:p>
      <w:pPr>
        <w:pStyle w:val="907"/>
        <w:ind w:firstLine="482"/>
        <w:spacing w:line="440" w:lineRule="exact"/>
        <w:rPr>
          <w:rFonts w:hint="eastAsia"/>
          <w:b/>
          <w:color w:val="000000"/>
          <w:sz w:val="24"/>
          <w:szCs w:val="24"/>
        </w:rPr>
      </w:pPr>
      <w:r>
        <w:rPr>
          <w:rFonts w:hint="eastAsia"/>
          <w:b/>
          <w:color w:val="000000"/>
          <w:sz w:val="24"/>
          <w:szCs w:val="24"/>
        </w:rPr>
        <w:t xml:space="preserve">第三条  合同期限</w:t>
      </w:r>
      <w:r/>
    </w:p>
    <w:p>
      <w:pPr>
        <w:pStyle w:val="907"/>
        <w:ind w:firstLine="480"/>
        <w:spacing w:line="440" w:lineRule="exact"/>
        <w:rPr>
          <w:sz w:val="24"/>
          <w:szCs w:val="24"/>
        </w:rPr>
      </w:pPr>
      <w:r>
        <w:rPr>
          <w:rFonts w:hint="eastAsia"/>
          <w:color w:val="000000"/>
          <w:sz w:val="24"/>
          <w:szCs w:val="24"/>
        </w:rPr>
        <w:t xml:space="preserve">合同期限为：一年（含1个月试用期），即自</w:t>
      </w:r>
      <w:r>
        <w:rPr>
          <w:rFonts w:hint="eastAsia"/>
          <w:color w:val="000000"/>
          <w:sz w:val="24"/>
          <w:szCs w:val="24"/>
          <w:u w:val="single"/>
        </w:rPr>
        <w:t xml:space="preserve">  2025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日至</w:t>
      </w:r>
      <w:r>
        <w:rPr>
          <w:rFonts w:hint="eastAsia"/>
          <w:color w:val="000000"/>
          <w:sz w:val="24"/>
          <w:szCs w:val="24"/>
          <w:u w:val="single"/>
        </w:rPr>
        <w:t xml:space="preserve"> 2026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日。一年合同期</w:t>
      </w:r>
      <w:r>
        <w:rPr>
          <w:rFonts w:hint="eastAsia"/>
          <w:sz w:val="24"/>
          <w:szCs w:val="24"/>
        </w:rPr>
        <w:t xml:space="preserve">满，</w:t>
      </w:r>
      <w:r>
        <w:rPr>
          <w:rFonts w:hint="eastAsia"/>
          <w:sz w:val="24"/>
          <w:szCs w:val="24"/>
        </w:rPr>
        <w:t xml:space="preserve">经甲方考核通过，可以续签一年。</w:t>
      </w:r>
      <w:r>
        <w:rPr>
          <w:sz w:val="24"/>
          <w:szCs w:val="24"/>
        </w:rPr>
      </w:r>
      <w:r/>
    </w:p>
    <w:p>
      <w:pPr>
        <w:pStyle w:val="907"/>
        <w:ind w:firstLine="482"/>
        <w:spacing w:line="440" w:lineRule="exact"/>
        <w:rPr>
          <w:rFonts w:hint="eastAsia"/>
          <w:b/>
          <w:color w:val="000000"/>
          <w:sz w:val="24"/>
          <w:szCs w:val="24"/>
        </w:rPr>
      </w:pPr>
      <w:r>
        <w:rPr>
          <w:rFonts w:hint="eastAsia"/>
          <w:b/>
          <w:color w:val="000000"/>
          <w:sz w:val="24"/>
          <w:szCs w:val="24"/>
        </w:rPr>
        <w:t xml:space="preserve">第四条  甲方的权利和义务</w:t>
      </w:r>
      <w:r/>
    </w:p>
    <w:p>
      <w:pPr>
        <w:pStyle w:val="907"/>
        <w:ind w:firstLine="480"/>
        <w:spacing w:line="440" w:lineRule="exact"/>
        <w:rPr>
          <w:rFonts w:hint="eastAsia"/>
          <w:color w:val="000000"/>
          <w:sz w:val="24"/>
          <w:szCs w:val="24"/>
        </w:rPr>
      </w:pPr>
      <w:r>
        <w:rPr>
          <w:rFonts w:hint="eastAsia"/>
          <w:color w:val="000000"/>
          <w:sz w:val="24"/>
          <w:szCs w:val="24"/>
        </w:rPr>
        <w:t xml:space="preserve">1.乙方招录员工须进行政审，经培训合格并报甲方备案后上岗。甲方根据本单位服务工作实际需要，有权要求调整安保服务岗位，乙方应予执行。</w:t>
      </w:r>
      <w:r/>
    </w:p>
    <w:p>
      <w:pPr>
        <w:pStyle w:val="907"/>
        <w:ind w:firstLine="480"/>
        <w:spacing w:line="440" w:lineRule="exact"/>
        <w:rPr>
          <w:rFonts w:hint="eastAsia"/>
          <w:color w:val="000000"/>
          <w:sz w:val="24"/>
          <w:szCs w:val="24"/>
        </w:rPr>
      </w:pPr>
      <w:r>
        <w:rPr>
          <w:rFonts w:hint="eastAsia"/>
          <w:color w:val="000000"/>
          <w:sz w:val="24"/>
          <w:szCs w:val="24"/>
        </w:rPr>
        <w:t xml:space="preserve">2.对乙方管理服务情况实施监督检查，每月审议一次乙方保安管理工作。如乙方因管理不善，造成甲方重大经济损失或管理水平下降的，甲方有权终止合同。</w:t>
      </w:r>
      <w:r/>
    </w:p>
    <w:p>
      <w:pPr>
        <w:pStyle w:val="907"/>
        <w:ind w:firstLine="480"/>
        <w:spacing w:line="440" w:lineRule="exact"/>
        <w:rPr>
          <w:rFonts w:hint="eastAsia"/>
          <w:color w:val="000000"/>
          <w:sz w:val="24"/>
          <w:szCs w:val="24"/>
        </w:rPr>
      </w:pPr>
      <w:r>
        <w:rPr>
          <w:rFonts w:hint="eastAsia"/>
          <w:color w:val="000000"/>
          <w:sz w:val="24"/>
          <w:szCs w:val="24"/>
        </w:rPr>
        <w:t xml:space="preserve">3.制定人员、车辆等有关管理规定，协助乙方做好保安管理方面的工作，配合乙方对违反保安管理规定的行为进行处理。</w:t>
      </w:r>
      <w:r/>
    </w:p>
    <w:p>
      <w:pPr>
        <w:pStyle w:val="907"/>
        <w:ind w:firstLine="480"/>
        <w:spacing w:line="440" w:lineRule="exact"/>
        <w:rPr>
          <w:rFonts w:hint="eastAsia"/>
          <w:color w:val="000000"/>
          <w:sz w:val="24"/>
          <w:szCs w:val="24"/>
        </w:rPr>
      </w:pPr>
      <w:r>
        <w:rPr>
          <w:rFonts w:hint="eastAsia"/>
          <w:color w:val="000000"/>
          <w:sz w:val="24"/>
          <w:szCs w:val="24"/>
        </w:rPr>
        <w:t xml:space="preserve">4.积极配合乙方依法和依照本合同规定开展管理活动。</w:t>
      </w:r>
      <w:r/>
    </w:p>
    <w:p>
      <w:pPr>
        <w:pStyle w:val="907"/>
        <w:ind w:firstLine="480"/>
        <w:spacing w:line="440" w:lineRule="exact"/>
        <w:rPr>
          <w:rFonts w:hint="eastAsia"/>
          <w:color w:val="000000"/>
          <w:sz w:val="24"/>
          <w:szCs w:val="24"/>
        </w:rPr>
      </w:pPr>
      <w:r>
        <w:rPr>
          <w:rFonts w:hint="eastAsia"/>
          <w:color w:val="000000"/>
          <w:sz w:val="24"/>
          <w:szCs w:val="24"/>
        </w:rPr>
        <w:t xml:space="preserve">5.法律法规规定的应由甲方承担的其他责任。</w:t>
      </w:r>
      <w:r/>
    </w:p>
    <w:p>
      <w:pPr>
        <w:pStyle w:val="907"/>
        <w:ind w:firstLine="482"/>
        <w:spacing w:line="440" w:lineRule="exact"/>
        <w:rPr>
          <w:rFonts w:hint="eastAsia"/>
          <w:b/>
          <w:color w:val="000000"/>
          <w:sz w:val="24"/>
          <w:szCs w:val="24"/>
        </w:rPr>
      </w:pPr>
      <w:r>
        <w:rPr>
          <w:rFonts w:hint="eastAsia"/>
          <w:b/>
          <w:color w:val="000000"/>
          <w:sz w:val="24"/>
          <w:szCs w:val="24"/>
        </w:rPr>
        <w:t xml:space="preserve">第五条  乙方的权利和义务</w:t>
      </w:r>
      <w:r/>
    </w:p>
    <w:p>
      <w:pPr>
        <w:pStyle w:val="907"/>
        <w:ind w:firstLine="480"/>
        <w:spacing w:line="440" w:lineRule="exact"/>
        <w:rPr>
          <w:rFonts w:hint="eastAsia"/>
          <w:color w:val="000000"/>
          <w:sz w:val="24"/>
          <w:szCs w:val="24"/>
        </w:rPr>
      </w:pPr>
      <w:r>
        <w:rPr>
          <w:rFonts w:hint="eastAsia"/>
          <w:color w:val="000000"/>
          <w:sz w:val="24"/>
          <w:szCs w:val="24"/>
        </w:rPr>
        <w:t xml:space="preserve">1.依照有关法律、法规及本合同的规定，对本安保实行统一管理，综合服务，开展各项管理服务活动。每月一次向甲方报告本保安管理服务工作情况，并根据甲方的审议要求做好相应整改、完善工作。</w:t>
      </w:r>
      <w:r/>
    </w:p>
    <w:p>
      <w:pPr>
        <w:pStyle w:val="907"/>
        <w:ind w:firstLine="480"/>
        <w:spacing w:line="440" w:lineRule="exact"/>
        <w:rPr>
          <w:rFonts w:hint="eastAsia"/>
          <w:color w:val="000000"/>
          <w:sz w:val="24"/>
          <w:szCs w:val="24"/>
        </w:rPr>
      </w:pPr>
      <w:r>
        <w:rPr>
          <w:rFonts w:hint="eastAsia"/>
          <w:color w:val="000000"/>
          <w:sz w:val="24"/>
          <w:szCs w:val="24"/>
        </w:rPr>
        <w:t xml:space="preserve">2.遵照有关法律、法规及保安管理有关规定，拟定本保安的管理规定、规章制度，实施方案和考核办法，提交甲方审议后执行。</w:t>
      </w:r>
      <w:r/>
    </w:p>
    <w:p>
      <w:pPr>
        <w:pStyle w:val="907"/>
        <w:ind w:firstLine="480"/>
        <w:spacing w:line="440" w:lineRule="exact"/>
        <w:rPr>
          <w:rFonts w:hint="eastAsia"/>
          <w:color w:val="000000"/>
          <w:sz w:val="24"/>
          <w:szCs w:val="24"/>
        </w:rPr>
      </w:pPr>
      <w:r>
        <w:rPr>
          <w:rFonts w:hint="eastAsia"/>
          <w:color w:val="000000"/>
          <w:sz w:val="24"/>
          <w:szCs w:val="24"/>
        </w:rPr>
        <w:t xml:space="preserve">3.加强员工职业道德教育和业务培训，爱岗敬业，确保各项管理服务规范有序进行。</w:t>
      </w:r>
      <w:r/>
    </w:p>
    <w:p>
      <w:pPr>
        <w:pStyle w:val="907"/>
        <w:ind w:firstLine="480"/>
        <w:spacing w:line="440" w:lineRule="exact"/>
        <w:rPr>
          <w:rFonts w:hint="eastAsia"/>
          <w:color w:val="000000"/>
          <w:sz w:val="24"/>
          <w:szCs w:val="24"/>
        </w:rPr>
      </w:pPr>
      <w:r>
        <w:rPr>
          <w:rFonts w:hint="eastAsia"/>
          <w:color w:val="000000"/>
          <w:sz w:val="24"/>
          <w:szCs w:val="24"/>
        </w:rPr>
        <w:t xml:space="preserve">4.对本安保公共设施不得擅自占用和改变使用功能，如需改变用途，须报甲方批准。</w:t>
      </w:r>
      <w:r/>
    </w:p>
    <w:p>
      <w:pPr>
        <w:pStyle w:val="907"/>
        <w:ind w:firstLine="480"/>
        <w:spacing w:line="440" w:lineRule="exact"/>
        <w:rPr>
          <w:rFonts w:hint="eastAsia"/>
          <w:color w:val="000000"/>
          <w:sz w:val="24"/>
          <w:szCs w:val="24"/>
        </w:rPr>
      </w:pPr>
      <w:r>
        <w:rPr>
          <w:rFonts w:hint="eastAsia"/>
          <w:color w:val="000000"/>
          <w:sz w:val="24"/>
          <w:szCs w:val="24"/>
        </w:rPr>
        <w:t xml:space="preserve">5.乙方在本安保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安保无关人员安排办公。</w:t>
      </w:r>
      <w:r/>
    </w:p>
    <w:p>
      <w:pPr>
        <w:pStyle w:val="907"/>
        <w:ind w:firstLine="480"/>
        <w:spacing w:line="440" w:lineRule="exact"/>
        <w:rPr>
          <w:rFonts w:hint="eastAsia"/>
          <w:sz w:val="24"/>
          <w:szCs w:val="24"/>
        </w:rPr>
      </w:pPr>
      <w:r>
        <w:rPr>
          <w:rFonts w:hint="eastAsia"/>
          <w:color w:val="000000"/>
          <w:sz w:val="24"/>
          <w:szCs w:val="24"/>
        </w:rPr>
        <w:t xml:space="preserve">6.不得将本安保的管理责任转让给第三方，不得与任何一家安保管理公司进行合作管理本安</w:t>
      </w:r>
      <w:r>
        <w:rPr>
          <w:rFonts w:hint="eastAsia"/>
          <w:sz w:val="24"/>
          <w:szCs w:val="24"/>
        </w:rPr>
        <w:t xml:space="preserve">保,一经发现，甲方有权单方终止合同，并要求乙方承担违约责任。</w:t>
      </w:r>
      <w:r/>
    </w:p>
    <w:p>
      <w:pPr>
        <w:pStyle w:val="907"/>
        <w:ind w:firstLine="480"/>
        <w:spacing w:line="440" w:lineRule="exact"/>
        <w:rPr>
          <w:rFonts w:hint="eastAsia"/>
          <w:color w:val="000000"/>
          <w:sz w:val="24"/>
          <w:szCs w:val="24"/>
        </w:rPr>
      </w:pPr>
      <w:r>
        <w:rPr>
          <w:rFonts w:hint="eastAsia"/>
          <w:color w:val="000000"/>
          <w:sz w:val="24"/>
          <w:szCs w:val="24"/>
        </w:rPr>
        <w:t xml:space="preserve">7.乙方应加强对员工的教育管理，员工如出现违规、违纪行为，造成纠纷、财产损失、人员伤亡的，乙方负全部责任。</w:t>
      </w:r>
      <w:r/>
    </w:p>
    <w:p>
      <w:pPr>
        <w:pStyle w:val="907"/>
        <w:ind w:firstLine="480"/>
        <w:spacing w:line="440" w:lineRule="exact"/>
        <w:rPr>
          <w:rFonts w:hint="eastAsia"/>
          <w:color w:val="000000"/>
          <w:sz w:val="24"/>
          <w:szCs w:val="24"/>
        </w:rPr>
      </w:pPr>
      <w:r>
        <w:rPr>
          <w:rFonts w:hint="eastAsia"/>
          <w:color w:val="000000"/>
          <w:sz w:val="24"/>
          <w:szCs w:val="24"/>
        </w:rPr>
        <w:t xml:space="preserve">8.协助处理非乙方原因产生的各种纠纷。</w:t>
      </w:r>
      <w:r/>
    </w:p>
    <w:p>
      <w:pPr>
        <w:pStyle w:val="907"/>
        <w:ind w:firstLine="480"/>
        <w:spacing w:line="440" w:lineRule="exact"/>
        <w:rPr>
          <w:rFonts w:hint="eastAsia"/>
          <w:color w:val="000000"/>
          <w:sz w:val="24"/>
          <w:szCs w:val="24"/>
        </w:rPr>
      </w:pPr>
      <w:r>
        <w:rPr>
          <w:rFonts w:hint="eastAsia"/>
          <w:color w:val="000000"/>
          <w:sz w:val="24"/>
          <w:szCs w:val="24"/>
        </w:rPr>
        <w:t xml:space="preserve">9.乙方必须按《劳动合同法》和政府有关部门规定按时足额发放安保公司员工的工资，并为全体安保服务人员交纳所有相关的社会保险及其他相关费用。</w:t>
      </w:r>
      <w:r/>
    </w:p>
    <w:p>
      <w:pPr>
        <w:pStyle w:val="907"/>
        <w:ind w:firstLine="480"/>
        <w:spacing w:line="440" w:lineRule="exact"/>
        <w:rPr>
          <w:rFonts w:hint="eastAsia"/>
          <w:color w:val="000000"/>
          <w:sz w:val="24"/>
          <w:szCs w:val="24"/>
        </w:rPr>
      </w:pPr>
      <w:r>
        <w:rPr>
          <w:rFonts w:hint="eastAsia"/>
          <w:color w:val="000000"/>
          <w:sz w:val="24"/>
          <w:szCs w:val="24"/>
        </w:rPr>
        <w:t xml:space="preserve">10.乙方所有服务人员上班时均统一着装并挂牌上岗。</w:t>
      </w:r>
      <w:r/>
    </w:p>
    <w:p>
      <w:pPr>
        <w:pStyle w:val="907"/>
        <w:ind w:firstLine="480"/>
        <w:spacing w:line="440" w:lineRule="exact"/>
        <w:rPr>
          <w:rFonts w:hint="eastAsia"/>
          <w:color w:val="000000"/>
          <w:sz w:val="24"/>
          <w:szCs w:val="24"/>
        </w:rPr>
      </w:pPr>
      <w:r>
        <w:rPr>
          <w:rFonts w:hint="eastAsia"/>
          <w:color w:val="000000"/>
          <w:sz w:val="24"/>
          <w:szCs w:val="24"/>
        </w:rPr>
        <w:t xml:space="preserve">11.接受政府有关部门的监督指导，遵守甲方的管理制度，服从甲方整体管理。</w:t>
      </w:r>
      <w:r/>
    </w:p>
    <w:p>
      <w:pPr>
        <w:pStyle w:val="907"/>
        <w:ind w:firstLine="480"/>
        <w:spacing w:line="440" w:lineRule="exact"/>
        <w:rPr>
          <w:rFonts w:hint="eastAsia"/>
          <w:color w:val="000000"/>
          <w:sz w:val="24"/>
          <w:szCs w:val="24"/>
        </w:rPr>
      </w:pPr>
      <w:r>
        <w:rPr>
          <w:rFonts w:hint="eastAsia"/>
          <w:color w:val="000000"/>
          <w:sz w:val="24"/>
          <w:szCs w:val="24"/>
        </w:rPr>
        <w:t xml:space="preserve">12.法律法规规定的应由乙方承担的其他责任。</w:t>
      </w:r>
      <w:r/>
    </w:p>
    <w:p>
      <w:pPr>
        <w:pStyle w:val="907"/>
        <w:ind w:firstLine="480"/>
        <w:spacing w:line="440" w:lineRule="exact"/>
        <w:rPr>
          <w:rFonts w:hint="eastAsia"/>
          <w:color w:val="000000"/>
          <w:sz w:val="24"/>
          <w:szCs w:val="24"/>
        </w:rPr>
      </w:pPr>
      <w:r>
        <w:rPr>
          <w:rFonts w:hint="eastAsia"/>
          <w:color w:val="000000"/>
          <w:sz w:val="24"/>
          <w:szCs w:val="24"/>
        </w:rPr>
        <w:t xml:space="preserve">13.本合同终止后，乙方必须向甲方移交全部管理用档案资料，甲方不负责乙方招聘人员的安排。</w:t>
      </w:r>
      <w:r/>
    </w:p>
    <w:p>
      <w:pPr>
        <w:pStyle w:val="907"/>
        <w:ind w:firstLine="482"/>
        <w:spacing w:line="440" w:lineRule="exact"/>
        <w:rPr>
          <w:rFonts w:hint="eastAsia"/>
          <w:b/>
          <w:color w:val="000000"/>
          <w:sz w:val="24"/>
          <w:szCs w:val="24"/>
        </w:rPr>
      </w:pPr>
      <w:r>
        <w:rPr>
          <w:rFonts w:hint="eastAsia"/>
          <w:b/>
          <w:color w:val="000000"/>
          <w:sz w:val="24"/>
          <w:szCs w:val="24"/>
        </w:rPr>
        <w:t xml:space="preserve">第六条  履约保证金</w:t>
      </w:r>
      <w:r/>
    </w:p>
    <w:p>
      <w:pPr>
        <w:pStyle w:val="907"/>
        <w:ind w:firstLine="480"/>
        <w:spacing w:line="520" w:lineRule="exact"/>
        <w:widowControl/>
        <w:rPr>
          <w:rFonts w:ascii="宋体" w:hAnsi="宋体"/>
          <w:sz w:val="24"/>
          <w:szCs w:val="24"/>
        </w:rPr>
      </w:pPr>
      <w:r>
        <w:rPr>
          <w:rFonts w:hint="eastAsia" w:ascii="宋体" w:hAnsi="宋体"/>
          <w:sz w:val="24"/>
          <w:szCs w:val="24"/>
        </w:rPr>
        <w:t xml:space="preserve">6.1乙方交纳人民币_________元作为本合同的履约保证金</w:t>
      </w:r>
      <w:r>
        <w:rPr>
          <w:rFonts w:hint="eastAsia" w:ascii="宋体" w:hAnsi="宋体"/>
          <w:sz w:val="24"/>
          <w:szCs w:val="24"/>
        </w:rPr>
        <w:t xml:space="preserve">（合同金额的5%）</w:t>
      </w:r>
      <w:r>
        <w:rPr>
          <w:rFonts w:hint="eastAsia" w:ascii="宋体" w:hAnsi="宋体"/>
          <w:sz w:val="24"/>
          <w:szCs w:val="24"/>
        </w:rPr>
        <w:t xml:space="preserve">。对AA评级及以上政府采购供应商（需提供信用管理部门备案的第三方信用报告</w:t>
      </w:r>
      <w:r>
        <w:rPr>
          <w:rFonts w:hint="eastAsia" w:ascii="宋体" w:hAnsi="宋体"/>
          <w:sz w:val="24"/>
          <w:szCs w:val="24"/>
        </w:rPr>
        <w:t xml:space="preserve">,</w:t>
      </w:r>
      <w:r>
        <w:rPr>
          <w:rFonts w:hint="eastAsia" w:eastAsia="Arial"/>
          <w:sz w:val="24"/>
          <w:szCs w:val="20"/>
        </w:rPr>
        <w:t xml:space="preserve"> </w:t>
      </w:r>
      <w:r>
        <w:rPr>
          <w:rFonts w:hint="eastAsia" w:eastAsia="Arial"/>
          <w:sz w:val="24"/>
          <w:szCs w:val="20"/>
        </w:rPr>
        <w:t xml:space="preserve">且信用报告通过“信用盐城网”可查实</w:t>
      </w:r>
      <w:r>
        <w:rPr>
          <w:rFonts w:hint="eastAsia" w:ascii="宋体" w:hAnsi="宋体"/>
          <w:sz w:val="24"/>
          <w:szCs w:val="24"/>
        </w:rPr>
        <w:t xml:space="preserve">），</w:t>
      </w:r>
      <w:r>
        <w:rPr>
          <w:rFonts w:hint="eastAsia" w:ascii="宋体" w:hAnsi="宋体"/>
          <w:sz w:val="24"/>
          <w:szCs w:val="24"/>
        </w:rPr>
        <w:t xml:space="preserve">降低履约保证金缴纳比例为2%。</w:t>
      </w:r>
      <w:r>
        <w:rPr>
          <w:rFonts w:ascii="宋体" w:hAnsi="宋体"/>
          <w:sz w:val="24"/>
          <w:szCs w:val="24"/>
        </w:rPr>
      </w:r>
      <w:r/>
    </w:p>
    <w:p>
      <w:pPr>
        <w:pStyle w:val="932"/>
        <w:ind w:firstLine="560"/>
        <w:jc w:val="both"/>
        <w:spacing w:beforeAutospacing="0" w:afterAutospacing="0"/>
        <w:rPr>
          <w:b w:val="0"/>
          <w:sz w:val="24"/>
          <w:szCs w:val="24"/>
        </w:rPr>
      </w:pPr>
      <w:r>
        <w:rPr>
          <w:rFonts w:hint="eastAsia"/>
          <w:b w:val="0"/>
          <w:sz w:val="24"/>
          <w:szCs w:val="24"/>
        </w:rPr>
        <w:t xml:space="preserve">6.2确需收取履约保证金的，履约保证金的缴纳形式：</w:t>
      </w:r>
      <w:r>
        <w:rPr>
          <w:b w:val="0"/>
          <w:sz w:val="24"/>
          <w:szCs w:val="24"/>
        </w:rPr>
      </w:r>
      <w:r/>
    </w:p>
    <w:p>
      <w:pPr>
        <w:pStyle w:val="932"/>
        <w:ind w:firstLine="560"/>
        <w:jc w:val="both"/>
        <w:spacing w:beforeAutospacing="0" w:afterAutospacing="0"/>
        <w:rPr>
          <w:b w:val="0"/>
          <w:sz w:val="24"/>
          <w:szCs w:val="24"/>
        </w:rPr>
      </w:pPr>
      <w:r>
        <w:rPr>
          <w:rFonts w:hint="eastAsia"/>
          <w:b w:val="0"/>
          <w:sz w:val="24"/>
          <w:szCs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b w:val="0"/>
          <w:sz w:val="24"/>
          <w:szCs w:val="24"/>
        </w:rPr>
      </w:r>
      <w:r/>
    </w:p>
    <w:p>
      <w:pPr>
        <w:pStyle w:val="932"/>
        <w:ind w:firstLine="560"/>
        <w:jc w:val="both"/>
        <w:spacing w:beforeAutospacing="0" w:afterAutospacing="0"/>
        <w:rPr>
          <w:b w:val="0"/>
          <w:sz w:val="24"/>
          <w:szCs w:val="24"/>
        </w:rPr>
      </w:pPr>
      <w:r>
        <w:rPr>
          <w:rFonts w:hint="eastAsia"/>
          <w:b w:val="0"/>
          <w:sz w:val="24"/>
          <w:szCs w:val="24"/>
        </w:rPr>
        <w:t xml:space="preserve">6.2.2 如以履约保函（保险）形式缴纳履约保证金，供应商可通过政府采购电子履约保函（保险）平台（www.jsdzbh.com）在线申请履约保函（保险）。</w:t>
      </w:r>
      <w:r>
        <w:rPr>
          <w:b w:val="0"/>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6.3履约保证金的退还：</w:t>
      </w:r>
      <w:r>
        <w:rPr>
          <w:rFonts w:ascii="宋体" w:hAnsi="宋体"/>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6.3.1方式：本合同履行完毕或终止后，中标人完全退出招标人场地，经结算，扣除违约金后无息退还至投标人缴纳履约保证金的账户。如为保函，在到期时自行失效。</w:t>
      </w:r>
      <w:r>
        <w:rPr>
          <w:rFonts w:ascii="宋体" w:hAnsi="宋体"/>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6.3.2时间：验收合格且采购人收到发票后30日内。</w:t>
      </w:r>
      <w:r>
        <w:rPr>
          <w:rFonts w:ascii="宋体" w:hAnsi="宋体"/>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6.3.3条件：按合同要求全部履约完成并经采购人验收合格，且采购人收到中标人出具的发票。</w:t>
      </w:r>
      <w:r>
        <w:rPr>
          <w:rFonts w:ascii="宋体" w:hAnsi="宋体"/>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6.3.4不予退还情形：</w:t>
      </w:r>
      <w:r>
        <w:rPr>
          <w:rFonts w:ascii="宋体" w:hAnsi="宋体"/>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除不可抗力情况外，投标人出现下列情形之一的，其履约保证金，招标人将视情节决定不予退还或部分不予退还。</w:t>
      </w:r>
      <w:r>
        <w:rPr>
          <w:rFonts w:ascii="宋体" w:hAnsi="宋体"/>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（1）中标人无正当理由拒绝签订合同的，或者在签订合同时向采购人提出附加条件或者更改合同实质性内容要求的；</w:t>
      </w:r>
      <w:r>
        <w:rPr>
          <w:rFonts w:ascii="宋体" w:hAnsi="宋体"/>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（2）中标人不履行与采购人订立的合同的；</w:t>
      </w:r>
      <w:r>
        <w:rPr>
          <w:rFonts w:ascii="宋体" w:hAnsi="宋体"/>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（3）中标人所供货物或服务不符合招标文件规定要求的；</w:t>
      </w:r>
      <w:r>
        <w:rPr>
          <w:rFonts w:ascii="宋体" w:hAnsi="宋体"/>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（4）中标人采取欺骗、弄虚作假方式投标的或与其它投标人串通投标的；</w:t>
      </w:r>
      <w:r>
        <w:rPr>
          <w:rFonts w:ascii="宋体" w:hAnsi="宋体"/>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（5）中标人将合同内容转包、违法分包的；</w:t>
      </w:r>
      <w:r>
        <w:rPr>
          <w:rFonts w:ascii="宋体" w:hAnsi="宋体"/>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（6）中标人故意捏造事实或伪造证明材料，进行虚假恶意投诉或反映的。</w:t>
      </w:r>
      <w:r>
        <w:rPr>
          <w:rFonts w:ascii="宋体" w:hAnsi="宋体"/>
          <w:sz w:val="24"/>
          <w:szCs w:val="24"/>
        </w:rPr>
      </w:r>
      <w:r/>
    </w:p>
    <w:p>
      <w:pPr>
        <w:pStyle w:val="907"/>
        <w:ind w:firstLine="480"/>
        <w:spacing w:line="360" w:lineRule="auto"/>
        <w:widowControl/>
        <w:rPr>
          <w:rFonts w:ascii="宋体" w:hAnsi="宋体"/>
          <w:sz w:val="24"/>
          <w:szCs w:val="24"/>
        </w:rPr>
      </w:pPr>
      <w:r>
        <w:rPr>
          <w:rFonts w:hint="eastAsia" w:ascii="宋体" w:hAnsi="宋体"/>
          <w:sz w:val="24"/>
          <w:szCs w:val="24"/>
        </w:rPr>
        <w:t xml:space="preserve">6.4逾期退还的违约责任：采购人逾期无故未退还履约保证金的，按中国人民银行同期贷款基准利率上浮20%后的利率支付超期资金占用费，但因供应商自身原因导致无法及时退还的除外。</w:t>
      </w:r>
      <w:r>
        <w:rPr>
          <w:rFonts w:ascii="宋体" w:hAnsi="宋体"/>
          <w:sz w:val="24"/>
          <w:szCs w:val="24"/>
        </w:rPr>
      </w:r>
      <w:r/>
    </w:p>
    <w:p>
      <w:pPr>
        <w:pStyle w:val="907"/>
        <w:ind w:firstLine="482"/>
        <w:spacing w:line="360" w:lineRule="auto"/>
        <w:rPr>
          <w:rFonts w:hint="eastAsia"/>
          <w:b/>
          <w:sz w:val="24"/>
          <w:szCs w:val="24"/>
        </w:rPr>
      </w:pPr>
      <w:r>
        <w:rPr>
          <w:rFonts w:hint="eastAsia"/>
          <w:b/>
          <w:sz w:val="24"/>
          <w:szCs w:val="24"/>
        </w:rPr>
        <w:t xml:space="preserve">第七条  安保服务费用</w:t>
      </w:r>
      <w:r/>
    </w:p>
    <w:p>
      <w:pPr>
        <w:pStyle w:val="907"/>
        <w:ind w:firstLine="480"/>
        <w:spacing w:line="360" w:lineRule="auto"/>
        <w:rPr>
          <w:rFonts w:hint="eastAsia"/>
          <w:sz w:val="24"/>
          <w:szCs w:val="24"/>
        </w:rPr>
      </w:pPr>
      <w:r>
        <w:rPr>
          <w:rFonts w:hint="eastAsia"/>
          <w:sz w:val="24"/>
          <w:szCs w:val="24"/>
        </w:rPr>
        <w:t xml:space="preserve">本合同履约期间的年安保服务费为人民币（大写）：</w:t>
      </w:r>
      <w:r>
        <w:rPr>
          <w:rFonts w:hint="eastAsia"/>
          <w:sz w:val="24"/>
          <w:szCs w:val="24"/>
          <w:u w:val="single"/>
        </w:rPr>
        <w:t xml:space="preserve">      </w:t>
      </w:r>
      <w:r>
        <w:rPr>
          <w:rFonts w:hint="eastAsia"/>
          <w:sz w:val="24"/>
          <w:szCs w:val="24"/>
        </w:rPr>
        <w:t xml:space="preserve">，小写：￥ </w:t>
      </w:r>
      <w:r>
        <w:rPr>
          <w:rFonts w:hint="eastAsia"/>
          <w:sz w:val="24"/>
          <w:szCs w:val="24"/>
          <w:u w:val="single"/>
        </w:rPr>
        <w:t xml:space="preserve">       </w:t>
      </w:r>
      <w:r>
        <w:rPr>
          <w:rFonts w:hint="eastAsia"/>
          <w:sz w:val="24"/>
          <w:szCs w:val="24"/>
        </w:rPr>
        <w:t xml:space="preserve">元（实际金额按照结算后的金额为准）。</w:t>
      </w:r>
      <w:r/>
    </w:p>
    <w:p>
      <w:pPr>
        <w:pStyle w:val="932"/>
        <w:ind w:firstLine="560"/>
        <w:jc w:val="both"/>
        <w:spacing w:beforeAutospacing="0" w:afterAutospacing="0"/>
        <w:rPr>
          <w:rFonts w:hint="eastAsia"/>
          <w:color w:val="000000"/>
          <w:sz w:val="24"/>
          <w:szCs w:val="24"/>
        </w:rPr>
      </w:pPr>
      <w:r>
        <w:rPr>
          <w:rFonts w:hint="eastAsia"/>
          <w:color w:val="000000"/>
          <w:sz w:val="24"/>
          <w:szCs w:val="24"/>
          <w:highlight w:val="yellow"/>
        </w:rPr>
        <w:t xml:space="preserve">支付方式：</w:t>
      </w:r>
      <w:r>
        <w:rPr>
          <w:rFonts w:hint="eastAsia"/>
          <w:color w:val="000000"/>
          <w:sz w:val="24"/>
          <w:szCs w:val="24"/>
        </w:rPr>
      </w:r>
      <w:r/>
    </w:p>
    <w:p>
      <w:pPr>
        <w:pStyle w:val="932"/>
        <w:ind w:firstLine="560"/>
        <w:jc w:val="both"/>
        <w:spacing w:beforeAutospacing="0" w:afterAutospacing="0"/>
        <w:rPr>
          <w:b w:val="0"/>
          <w:color w:val="000000"/>
          <w:sz w:val="24"/>
          <w:szCs w:val="24"/>
        </w:rPr>
      </w:pPr>
      <w:r>
        <w:rPr>
          <w:rFonts w:hint="eastAsia"/>
          <w:b w:val="0"/>
          <w:color w:val="000000"/>
          <w:sz w:val="24"/>
          <w:szCs w:val="24"/>
        </w:rPr>
        <w:t xml:space="preserve">（1）合同签订后30日内，甲方收到发票10个工作日内支付预付款，预付款支付比例：合同金额的30%。签订合同时</w:t>
      </w:r>
      <w:r>
        <w:rPr>
          <w:rFonts w:hint="eastAsia"/>
          <w:b w:val="0"/>
          <w:sz w:val="24"/>
          <w:szCs w:val="24"/>
        </w:rPr>
        <w:t xml:space="preserve">，乙方明确表示无需预付款或者主动要求降低预付款比例金额，甲方可不适用该条款。</w:t>
      </w:r>
      <w:r>
        <w:rPr>
          <w:b w:val="0"/>
          <w:color w:val="000000"/>
          <w:sz w:val="24"/>
          <w:szCs w:val="24"/>
        </w:rPr>
      </w:r>
      <w:r/>
    </w:p>
    <w:p>
      <w:pPr>
        <w:pStyle w:val="907"/>
        <w:ind w:firstLine="480"/>
        <w:spacing w:line="360" w:lineRule="auto"/>
        <w:widowControl/>
        <w:rPr>
          <w:rFonts w:hint="eastAsia" w:ascii="宋体" w:hAnsi="宋体"/>
          <w:sz w:val="24"/>
          <w:szCs w:val="24"/>
        </w:rPr>
      </w:pPr>
      <w:r>
        <w:rPr>
          <w:rFonts w:hint="eastAsia" w:ascii="宋体" w:hAnsi="宋体"/>
          <w:sz w:val="24"/>
          <w:szCs w:val="20"/>
        </w:rPr>
        <w:t xml:space="preserve">（2）安保服务费的支付采用每月考核，按季支付（</w:t>
      </w:r>
      <w:r>
        <w:rPr>
          <w:rFonts w:hint="eastAsia" w:ascii="宋体" w:hAnsi="宋体"/>
          <w:bCs/>
          <w:sz w:val="24"/>
          <w:szCs w:val="24"/>
        </w:rPr>
        <w:t xml:space="preserve">（在每次支付时分批扣除预付款）</w:t>
      </w:r>
      <w:r>
        <w:rPr>
          <w:rFonts w:hint="eastAsia" w:ascii="宋体" w:hAnsi="宋体"/>
          <w:sz w:val="24"/>
          <w:szCs w:val="20"/>
        </w:rPr>
        <w:t xml:space="preserve">）。</w:t>
      </w:r>
      <w:r>
        <w:rPr>
          <w:rFonts w:hint="eastAsia" w:ascii="宋体" w:hAnsi="宋体"/>
          <w:sz w:val="24"/>
          <w:szCs w:val="24"/>
        </w:rPr>
        <w:t xml:space="preserve">经考核3个月全部合格的次月甲方收到等额增值税发票后5个工作日内以转账的形式支付安保管理服务费（对考核扣分进行相应扣款，从安保服务费用中扣除），乙方不提供相应的增值税发票，甲方有权拒绝付款。</w:t>
      </w:r>
      <w:r/>
    </w:p>
    <w:p>
      <w:pPr>
        <w:pStyle w:val="907"/>
        <w:ind w:firstLine="480"/>
        <w:spacing w:line="360" w:lineRule="auto"/>
        <w:rPr>
          <w:rFonts w:hint="eastAsia"/>
          <w:sz w:val="24"/>
          <w:szCs w:val="24"/>
        </w:rPr>
      </w:pPr>
      <w:r>
        <w:rPr>
          <w:rFonts w:hint="eastAsia"/>
          <w:sz w:val="24"/>
          <w:szCs w:val="24"/>
        </w:rPr>
        <w:t xml:space="preserve">注：本项目试用期（</w:t>
      </w:r>
      <w:r>
        <w:rPr>
          <w:sz w:val="24"/>
          <w:szCs w:val="24"/>
        </w:rPr>
        <w:t xml:space="preserve">1</w:t>
      </w:r>
      <w:r>
        <w:rPr>
          <w:rFonts w:hint="eastAsia"/>
          <w:sz w:val="24"/>
          <w:szCs w:val="24"/>
        </w:rPr>
        <w:t xml:space="preserve">个月）期满，如果未能按合同、招标投标文件履约的，试用期结束后，中止合同，履约保证金不予退还，并不支付试用期间的安保服务费用。</w:t>
      </w:r>
      <w:r/>
    </w:p>
    <w:p>
      <w:pPr>
        <w:pStyle w:val="907"/>
        <w:ind w:firstLine="482"/>
        <w:spacing w:line="440" w:lineRule="exact"/>
        <w:rPr>
          <w:rFonts w:hint="eastAsia"/>
          <w:b/>
          <w:color w:val="000000"/>
          <w:sz w:val="24"/>
          <w:szCs w:val="24"/>
        </w:rPr>
      </w:pPr>
      <w:r>
        <w:rPr>
          <w:rFonts w:hint="eastAsia"/>
          <w:b/>
          <w:color w:val="000000"/>
          <w:sz w:val="24"/>
          <w:szCs w:val="24"/>
        </w:rPr>
        <w:t xml:space="preserve">第八条  合同的构成</w:t>
      </w:r>
      <w:r/>
    </w:p>
    <w:p>
      <w:pPr>
        <w:pStyle w:val="907"/>
        <w:ind w:firstLine="480"/>
        <w:spacing w:line="440" w:lineRule="exact"/>
        <w:rPr>
          <w:rFonts w:hint="eastAsia"/>
          <w:color w:val="000000"/>
          <w:sz w:val="24"/>
          <w:szCs w:val="24"/>
        </w:rPr>
      </w:pPr>
      <w:r>
        <w:rPr>
          <w:rFonts w:hint="eastAsia"/>
          <w:color w:val="000000"/>
          <w:sz w:val="24"/>
          <w:szCs w:val="24"/>
        </w:rPr>
        <w:t xml:space="preserve">1.本合同书；</w:t>
      </w:r>
      <w:r/>
    </w:p>
    <w:p>
      <w:pPr>
        <w:pStyle w:val="907"/>
        <w:ind w:firstLine="480"/>
        <w:spacing w:line="440" w:lineRule="exact"/>
        <w:rPr>
          <w:rFonts w:hint="eastAsia"/>
          <w:color w:val="000000"/>
          <w:sz w:val="24"/>
          <w:szCs w:val="24"/>
        </w:rPr>
      </w:pPr>
      <w:r>
        <w:rPr>
          <w:rFonts w:hint="eastAsia"/>
          <w:color w:val="000000"/>
          <w:sz w:val="24"/>
          <w:szCs w:val="24"/>
        </w:rPr>
        <w:t xml:space="preserve">2.本招标文件；</w:t>
      </w:r>
      <w:r/>
    </w:p>
    <w:p>
      <w:pPr>
        <w:pStyle w:val="907"/>
        <w:ind w:firstLine="480"/>
        <w:spacing w:line="440" w:lineRule="exact"/>
        <w:rPr>
          <w:rFonts w:hint="eastAsia"/>
          <w:color w:val="000000"/>
          <w:sz w:val="24"/>
          <w:szCs w:val="24"/>
        </w:rPr>
      </w:pPr>
      <w:r>
        <w:rPr>
          <w:rFonts w:hint="eastAsia"/>
          <w:color w:val="000000"/>
          <w:sz w:val="24"/>
          <w:szCs w:val="24"/>
        </w:rPr>
        <w:t xml:space="preserve">3.中标人投标文件；</w:t>
      </w:r>
      <w:r/>
    </w:p>
    <w:p>
      <w:pPr>
        <w:pStyle w:val="907"/>
        <w:ind w:firstLine="480"/>
        <w:spacing w:line="440" w:lineRule="exact"/>
        <w:rPr>
          <w:rFonts w:hint="eastAsia"/>
          <w:color w:val="000000"/>
          <w:sz w:val="24"/>
          <w:szCs w:val="24"/>
        </w:rPr>
      </w:pPr>
      <w:r>
        <w:rPr>
          <w:rFonts w:hint="eastAsia"/>
          <w:color w:val="000000"/>
          <w:sz w:val="24"/>
          <w:szCs w:val="24"/>
        </w:rPr>
        <w:t xml:space="preserve">4.盐城幼儿师范高等专科学校保安管理服务考核办法；</w:t>
      </w:r>
      <w:r/>
    </w:p>
    <w:p>
      <w:pPr>
        <w:pStyle w:val="907"/>
        <w:ind w:firstLine="480"/>
        <w:spacing w:line="440" w:lineRule="exact"/>
        <w:rPr>
          <w:rFonts w:hint="eastAsia"/>
          <w:color w:val="000000"/>
          <w:sz w:val="24"/>
          <w:szCs w:val="24"/>
        </w:rPr>
      </w:pPr>
      <w:r>
        <w:rPr>
          <w:rFonts w:hint="eastAsia"/>
          <w:color w:val="000000"/>
          <w:sz w:val="24"/>
          <w:szCs w:val="24"/>
        </w:rPr>
        <w:t xml:space="preserve">5.国家相关法律法规。</w:t>
      </w:r>
      <w:r/>
    </w:p>
    <w:p>
      <w:pPr>
        <w:pStyle w:val="907"/>
        <w:ind w:firstLine="482"/>
        <w:spacing w:line="440" w:lineRule="exact"/>
        <w:rPr>
          <w:rFonts w:hint="eastAsia"/>
          <w:b/>
          <w:color w:val="000000"/>
          <w:sz w:val="24"/>
          <w:szCs w:val="24"/>
        </w:rPr>
      </w:pPr>
      <w:r>
        <w:rPr>
          <w:rFonts w:hint="eastAsia"/>
          <w:b/>
          <w:color w:val="000000"/>
          <w:sz w:val="24"/>
          <w:szCs w:val="24"/>
        </w:rPr>
        <w:t xml:space="preserve">第九条  考核标准及履约办法</w:t>
      </w:r>
      <w:r/>
    </w:p>
    <w:p>
      <w:pPr>
        <w:pStyle w:val="907"/>
        <w:ind w:firstLine="480"/>
        <w:spacing w:line="440" w:lineRule="exact"/>
        <w:rPr>
          <w:color w:val="000000"/>
          <w:sz w:val="24"/>
          <w:szCs w:val="24"/>
        </w:rPr>
      </w:pPr>
      <w:r>
        <w:rPr>
          <w:rFonts w:hint="eastAsia"/>
          <w:color w:val="000000"/>
          <w:sz w:val="24"/>
          <w:szCs w:val="24"/>
        </w:rPr>
        <w:t xml:space="preserve">依据《盐城幼儿师范高等专科学校安保服务外包考核办法（试行）》（见合同</w:t>
      </w:r>
      <w:r>
        <w:rPr>
          <w:color w:val="000000"/>
          <w:sz w:val="24"/>
          <w:szCs w:val="24"/>
        </w:rPr>
        <w:t xml:space="preserve">附件</w:t>
      </w:r>
      <w:r>
        <w:rPr>
          <w:rFonts w:hint="eastAsia"/>
          <w:color w:val="000000"/>
          <w:sz w:val="24"/>
          <w:szCs w:val="24"/>
        </w:rPr>
        <w:t xml:space="preserve">）逐月考核，按季发放安保服务费用。</w:t>
      </w:r>
      <w:r>
        <w:rPr>
          <w:color w:val="000000"/>
          <w:sz w:val="24"/>
          <w:szCs w:val="24"/>
        </w:rPr>
      </w:r>
      <w:r/>
    </w:p>
    <w:p>
      <w:pPr>
        <w:pStyle w:val="907"/>
        <w:ind w:firstLine="482"/>
        <w:spacing w:line="440" w:lineRule="exact"/>
        <w:rPr>
          <w:rFonts w:hint="eastAsia"/>
          <w:b/>
          <w:color w:val="000000"/>
          <w:sz w:val="24"/>
          <w:szCs w:val="24"/>
        </w:rPr>
      </w:pPr>
      <w:r>
        <w:rPr>
          <w:rFonts w:hint="eastAsia"/>
          <w:b/>
          <w:color w:val="000000"/>
          <w:sz w:val="24"/>
          <w:szCs w:val="24"/>
        </w:rPr>
        <w:t xml:space="preserve">第十条  违约责任</w:t>
      </w:r>
      <w:r/>
    </w:p>
    <w:p>
      <w:pPr>
        <w:pStyle w:val="907"/>
        <w:ind w:firstLine="480"/>
        <w:spacing w:line="440" w:lineRule="exact"/>
        <w:rPr>
          <w:rFonts w:hint="eastAsia"/>
          <w:color w:val="000000"/>
          <w:sz w:val="24"/>
          <w:szCs w:val="24"/>
        </w:rPr>
      </w:pPr>
      <w:r>
        <w:rPr>
          <w:rFonts w:hint="eastAsia"/>
          <w:color w:val="000000"/>
          <w:sz w:val="24"/>
          <w:szCs w:val="24"/>
        </w:rPr>
        <w:t xml:space="preserve">1.因乙方违反本合同第五条，造成未完成管理目标或直接造成甲方经济损失的，甲方可要求乙方限期整改或终止合同，并有权要求乙方给与赔偿。</w:t>
      </w:r>
      <w:r/>
    </w:p>
    <w:p>
      <w:pPr>
        <w:pStyle w:val="907"/>
        <w:ind w:firstLine="480"/>
        <w:spacing w:line="440" w:lineRule="exact"/>
      </w:pPr>
      <w:r>
        <w:rPr>
          <w:rFonts w:hint="eastAsia"/>
          <w:color w:val="000000"/>
          <w:sz w:val="24"/>
          <w:szCs w:val="24"/>
        </w:rPr>
        <w:t xml:space="preserve">2.在合同期内，乙方的项目负责人要保持稳定，不得随意调整或更换，确需调整或更换时，必须经过甲方同意后方可进行；甲方发现有擅自调整或更换的，扣履约保证金10%，且甲方有权终止合同。</w:t>
      </w:r>
      <w:r/>
    </w:p>
    <w:p>
      <w:pPr>
        <w:pStyle w:val="907"/>
        <w:ind w:firstLine="480"/>
        <w:spacing w:line="440" w:lineRule="exact"/>
        <w:rPr>
          <w:rFonts w:hint="eastAsia"/>
          <w:color w:val="000000"/>
          <w:sz w:val="24"/>
          <w:szCs w:val="24"/>
        </w:rPr>
      </w:pPr>
      <w:r>
        <w:rPr>
          <w:rFonts w:hint="eastAsia"/>
          <w:color w:val="000000"/>
          <w:sz w:val="24"/>
          <w:szCs w:val="24"/>
        </w:rPr>
        <w:t xml:space="preserve">3.甲乙双方任何一方均不得无正当理由提前变更或解除合同。 如乙方无正当理由退场，扣除全部履约保证金，并赔偿给甲方造成的实际损失，如因甲方原因，甲方提出提前解约，除全额退还乙方所缴纳的履约保证金外，还要赔偿乙方一倍的履约保证金。</w:t>
      </w:r>
      <w:r/>
    </w:p>
    <w:p>
      <w:pPr>
        <w:pStyle w:val="914"/>
        <w:ind w:left="0" w:right="0" w:firstLine="480"/>
        <w:spacing w:line="440" w:lineRule="exact"/>
        <w:rPr>
          <w:rFonts w:hint="eastAsia" w:ascii="Times New Roman" w:eastAsia="宋体"/>
          <w:color w:val="000000"/>
          <w:szCs w:val="24"/>
        </w:rPr>
      </w:pPr>
      <w:r>
        <w:rPr>
          <w:rFonts w:hint="eastAsia" w:ascii="Times New Roman" w:eastAsia="宋体"/>
          <w:color w:val="000000"/>
          <w:szCs w:val="24"/>
        </w:rPr>
        <w:t xml:space="preserve">4.本合同履行结束后，乙方严格按照招标文件约定的义务履行，乙方人员、设施全部退出工作现场后7日内无息退还履约保证金，如果乙方违约或工作过错造成甲方损失的，甲方有权从乙方的缴纳的履约保证金扣除，如扣除履约保证金仍不足以赔偿的，甲方有权在向乙方支付服务费用里相应扣减及其他方式追偿。</w:t>
      </w:r>
      <w:r/>
    </w:p>
    <w:p>
      <w:pPr>
        <w:pStyle w:val="914"/>
        <w:ind w:left="0" w:right="0" w:firstLine="480"/>
        <w:spacing w:line="440" w:lineRule="exact"/>
        <w:rPr>
          <w:rFonts w:hint="eastAsia" w:ascii="Times New Roman" w:eastAsia="宋体"/>
          <w:color w:val="000000"/>
          <w:szCs w:val="24"/>
        </w:rPr>
      </w:pPr>
      <w:r>
        <w:rPr>
          <w:rFonts w:hint="eastAsia" w:ascii="Times New Roman" w:eastAsia="宋体"/>
          <w:color w:val="000000"/>
          <w:szCs w:val="24"/>
        </w:rPr>
        <w:t xml:space="preserve">5.合同履行期间，如遇不可抗力的因素造成经济损失的，双方应相互体谅，协调处理善后事宜。</w:t>
      </w:r>
      <w:r/>
    </w:p>
    <w:p>
      <w:pPr>
        <w:pStyle w:val="914"/>
        <w:ind w:left="0" w:right="0" w:firstLine="480"/>
        <w:spacing w:line="440" w:lineRule="exact"/>
        <w:rPr>
          <w:rFonts w:ascii="Times New Roman" w:eastAsia="宋体"/>
          <w:color w:val="000000"/>
          <w:szCs w:val="24"/>
        </w:rPr>
      </w:pPr>
      <w:r>
        <w:rPr>
          <w:rFonts w:hint="eastAsia" w:ascii="Times New Roman" w:eastAsia="宋体"/>
          <w:color w:val="000000"/>
          <w:szCs w:val="24"/>
        </w:rPr>
        <w:t xml:space="preserve">6.合同终止后，乙方3日内必须撤离甲方安保管理区，逾期不撤离的，乙方遗留甲方处财物视为遗弃，任由甲方处置。</w:t>
      </w:r>
      <w:r>
        <w:rPr>
          <w:rFonts w:ascii="Times New Roman" w:eastAsia="宋体"/>
          <w:color w:val="000000"/>
          <w:szCs w:val="24"/>
        </w:rPr>
      </w:r>
      <w:r/>
    </w:p>
    <w:p>
      <w:pPr>
        <w:pStyle w:val="914"/>
        <w:ind w:left="0" w:right="0" w:firstLine="482"/>
        <w:spacing w:line="440" w:lineRule="exact"/>
        <w:rPr>
          <w:rFonts w:hint="eastAsia" w:ascii="Times New Roman" w:eastAsia="宋体"/>
          <w:b/>
          <w:color w:val="000000"/>
          <w:szCs w:val="24"/>
        </w:rPr>
      </w:pPr>
      <w:r/>
      <w:bookmarkStart w:id="229" w:name="OLE_LINK83"/>
      <w:r/>
      <w:bookmarkStart w:id="230" w:name="OLE_LINK89"/>
      <w:r>
        <w:rPr>
          <w:rFonts w:hint="eastAsia" w:ascii="Times New Roman" w:eastAsia="宋体"/>
          <w:b/>
          <w:color w:val="000000"/>
          <w:szCs w:val="24"/>
        </w:rPr>
        <w:t xml:space="preserve">7</w:t>
      </w:r>
      <w:r>
        <w:rPr>
          <w:rFonts w:ascii="Times New Roman" w:eastAsia="宋体"/>
          <w:b/>
          <w:color w:val="000000"/>
          <w:szCs w:val="24"/>
        </w:rPr>
        <w:t xml:space="preserve">.</w:t>
      </w:r>
      <w:r>
        <w:rPr>
          <w:rFonts w:hint="eastAsia" w:ascii="Times New Roman" w:eastAsia="宋体"/>
          <w:b/>
          <w:color w:val="000000"/>
          <w:szCs w:val="24"/>
        </w:rPr>
        <w:t xml:space="preserve">乙</w:t>
      </w:r>
      <w:bookmarkEnd w:id="229"/>
      <w:r/>
      <w:bookmarkEnd w:id="230"/>
      <w:r>
        <w:rPr>
          <w:rFonts w:hint="eastAsia" w:ascii="Times New Roman" w:eastAsia="宋体"/>
          <w:b/>
          <w:color w:val="000000"/>
          <w:szCs w:val="24"/>
        </w:rPr>
        <w:t xml:space="preserve">方进场的安保人员的资格、年龄与乙方投标文件不符的，每人次承担违约金壹万元，甲方直接在支付的安保服务费中扣减。超过5人次及以上的，甲方有权终止合同。</w:t>
      </w:r>
      <w:r/>
    </w:p>
    <w:p>
      <w:pPr>
        <w:pStyle w:val="907"/>
        <w:ind w:firstLine="482"/>
        <w:spacing w:line="440" w:lineRule="exact"/>
        <w:rPr>
          <w:rFonts w:hint="eastAsia"/>
          <w:b/>
          <w:color w:val="000000"/>
          <w:sz w:val="24"/>
          <w:szCs w:val="24"/>
        </w:rPr>
      </w:pPr>
      <w:r>
        <w:rPr>
          <w:rFonts w:hint="eastAsia"/>
          <w:b/>
          <w:color w:val="000000"/>
          <w:sz w:val="24"/>
          <w:szCs w:val="24"/>
        </w:rPr>
        <w:t xml:space="preserve">第十一条  其它事项</w:t>
      </w:r>
      <w:r/>
    </w:p>
    <w:p>
      <w:pPr>
        <w:pStyle w:val="907"/>
        <w:ind w:firstLine="480"/>
        <w:spacing w:line="440" w:lineRule="exact"/>
        <w:rPr>
          <w:rFonts w:hint="eastAsia"/>
          <w:color w:val="000000"/>
          <w:sz w:val="24"/>
          <w:szCs w:val="24"/>
        </w:rPr>
      </w:pPr>
      <w:r>
        <w:rPr>
          <w:rFonts w:hint="eastAsia"/>
          <w:color w:val="000000"/>
          <w:sz w:val="24"/>
          <w:szCs w:val="24"/>
        </w:rPr>
        <w:t xml:space="preserve">1.双方可对本合同的条款进行修订更改或补充，以书面签订补充协议，补充协议与本合同具有同等效力。</w:t>
      </w:r>
      <w:r/>
    </w:p>
    <w:p>
      <w:pPr>
        <w:pStyle w:val="907"/>
        <w:ind w:firstLine="480"/>
        <w:spacing w:line="440" w:lineRule="exact"/>
        <w:rPr>
          <w:rFonts w:hint="eastAsia"/>
          <w:color w:val="000000"/>
          <w:sz w:val="24"/>
          <w:szCs w:val="24"/>
        </w:rPr>
      </w:pPr>
      <w:r>
        <w:rPr>
          <w:rFonts w:hint="eastAsia"/>
          <w:color w:val="000000"/>
          <w:sz w:val="24"/>
          <w:szCs w:val="24"/>
        </w:rPr>
        <w:t xml:space="preserve">2.合同规定</w:t>
      </w:r>
      <w:r>
        <w:rPr>
          <w:rFonts w:hint="eastAsia"/>
          <w:sz w:val="24"/>
          <w:szCs w:val="24"/>
        </w:rPr>
        <w:t xml:space="preserve">的管理期满，本合同自然终止。乙方在通知时间期满3日内必须撤离甲方安保管理区，并将</w:t>
      </w:r>
      <w:r>
        <w:rPr>
          <w:rFonts w:hint="eastAsia"/>
          <w:color w:val="000000"/>
          <w:sz w:val="24"/>
          <w:szCs w:val="24"/>
        </w:rPr>
        <w:t xml:space="preserve">相关全部安保管理资料交还甲方。</w:t>
      </w:r>
      <w:r/>
    </w:p>
    <w:p>
      <w:pPr>
        <w:pStyle w:val="907"/>
        <w:ind w:firstLine="480"/>
        <w:spacing w:line="440" w:lineRule="exact"/>
        <w:rPr>
          <w:rFonts w:hint="eastAsia"/>
          <w:color w:val="000000"/>
          <w:sz w:val="24"/>
          <w:szCs w:val="24"/>
        </w:rPr>
      </w:pPr>
      <w:r>
        <w:rPr>
          <w:rFonts w:hint="eastAsia"/>
          <w:color w:val="000000"/>
          <w:sz w:val="24"/>
          <w:szCs w:val="24"/>
        </w:rPr>
        <w:t xml:space="preserve">3.在履行合同中发生纠纷，双方应协商解决。协商不成时，提交本安保所在地人民法院裁决。</w:t>
      </w:r>
      <w:r/>
    </w:p>
    <w:p>
      <w:pPr>
        <w:pStyle w:val="907"/>
        <w:ind w:firstLine="480"/>
        <w:spacing w:line="440" w:lineRule="exact"/>
        <w:rPr>
          <w:rFonts w:hint="eastAsia"/>
          <w:color w:val="000000"/>
          <w:sz w:val="24"/>
          <w:szCs w:val="24"/>
        </w:rPr>
      </w:pPr>
      <w:r>
        <w:rPr>
          <w:rFonts w:hint="eastAsia"/>
          <w:color w:val="000000"/>
          <w:sz w:val="24"/>
          <w:szCs w:val="24"/>
        </w:rPr>
        <w:t xml:space="preserve">4.本合同本连同附件共  页，一式肆份，甲、乙双方各执贰份，自签订之日起生效。</w:t>
      </w:r>
      <w:r/>
    </w:p>
    <w:p>
      <w:pPr>
        <w:pStyle w:val="907"/>
        <w:ind w:firstLine="480"/>
        <w:spacing w:line="440" w:lineRule="exact"/>
        <w:rPr>
          <w:rFonts w:hint="eastAsia"/>
          <w:color w:val="000000"/>
          <w:sz w:val="24"/>
          <w:szCs w:val="24"/>
        </w:rPr>
      </w:pPr>
      <w:r>
        <w:rPr>
          <w:rFonts w:hint="eastAsia"/>
          <w:color w:val="000000"/>
          <w:sz w:val="24"/>
          <w:szCs w:val="24"/>
        </w:rPr>
      </w:r>
      <w:r/>
    </w:p>
    <w:p>
      <w:pPr>
        <w:pStyle w:val="907"/>
        <w:ind w:firstLine="480"/>
        <w:spacing w:line="360" w:lineRule="auto"/>
        <w:rPr>
          <w:rFonts w:hint="eastAsia"/>
          <w:color w:val="000000"/>
          <w:sz w:val="24"/>
          <w:szCs w:val="24"/>
        </w:rPr>
      </w:pPr>
      <w:r>
        <w:rPr>
          <w:rFonts w:hint="eastAsia"/>
          <w:color w:val="000000"/>
          <w:sz w:val="24"/>
          <w:szCs w:val="24"/>
        </w:rPr>
        <w:t xml:space="preserve">甲方（盖章）：                          乙方（盖章）：</w:t>
      </w:r>
      <w:r/>
    </w:p>
    <w:p>
      <w:pPr>
        <w:pStyle w:val="907"/>
        <w:ind w:firstLine="480"/>
        <w:spacing w:line="360" w:lineRule="auto"/>
        <w:rPr>
          <w:rFonts w:hint="eastAsia"/>
          <w:color w:val="000000"/>
          <w:sz w:val="24"/>
          <w:szCs w:val="24"/>
        </w:rPr>
      </w:pPr>
      <w:r>
        <w:rPr>
          <w:rFonts w:hint="eastAsia"/>
          <w:color w:val="000000"/>
          <w:sz w:val="24"/>
          <w:szCs w:val="24"/>
        </w:rPr>
        <w:t xml:space="preserve">负责人（签字）：                      负责人（签字）：</w:t>
      </w:r>
      <w:r/>
    </w:p>
    <w:p>
      <w:pPr>
        <w:pStyle w:val="907"/>
        <w:ind w:firstLine="480"/>
        <w:spacing w:line="360" w:lineRule="auto"/>
        <w:rPr>
          <w:rFonts w:hint="eastAsia"/>
          <w:color w:val="000000"/>
          <w:sz w:val="24"/>
          <w:szCs w:val="24"/>
        </w:rPr>
      </w:pPr>
      <w:r>
        <w:rPr>
          <w:rFonts w:hint="eastAsia"/>
          <w:color w:val="000000"/>
          <w:sz w:val="24"/>
          <w:szCs w:val="24"/>
        </w:rPr>
        <w:t xml:space="preserve">年  月  日                                 年  月  日</w:t>
      </w:r>
      <w:r/>
    </w:p>
    <w:p>
      <w:pPr>
        <w:pStyle w:val="907"/>
        <w:spacing w:line="360" w:lineRule="auto"/>
        <w:rPr>
          <w:rFonts w:eastAsia="黑体"/>
          <w:bCs/>
          <w:color w:val="000000"/>
          <w:sz w:val="24"/>
          <w:szCs w:val="24"/>
        </w:rPr>
      </w:pPr>
      <w:r>
        <w:rPr>
          <w:b/>
          <w:bCs/>
          <w:color w:val="000000"/>
          <w:sz w:val="24"/>
          <w:szCs w:val="24"/>
        </w:rPr>
        <w:br w:type="page" w:clear="all"/>
      </w:r>
      <w:r>
        <w:rPr>
          <w:rFonts w:hint="eastAsia" w:eastAsia="黑体"/>
          <w:bCs/>
          <w:color w:val="000000"/>
          <w:sz w:val="24"/>
          <w:szCs w:val="24"/>
        </w:rPr>
        <w:t xml:space="preserve">附件</w:t>
      </w:r>
      <w:r>
        <w:rPr>
          <w:rFonts w:eastAsia="黑体"/>
          <w:bCs/>
          <w:color w:val="000000"/>
          <w:sz w:val="24"/>
          <w:szCs w:val="24"/>
        </w:rPr>
      </w:r>
      <w:r/>
    </w:p>
    <w:p>
      <w:pPr>
        <w:pStyle w:val="907"/>
        <w:jc w:val="center"/>
        <w:spacing w:line="500" w:lineRule="exact"/>
        <w:rPr>
          <w:rFonts w:eastAsia="方正小标宋_GBK"/>
          <w:bCs/>
          <w:color w:val="000000"/>
          <w:sz w:val="40"/>
          <w:szCs w:val="40"/>
        </w:rPr>
      </w:pPr>
      <w:r/>
      <w:bookmarkEnd w:id="222"/>
      <w:r/>
      <w:bookmarkEnd w:id="223"/>
      <w:r/>
      <w:bookmarkEnd w:id="224"/>
      <w:r/>
      <w:bookmarkStart w:id="231" w:name="_Toc105320197"/>
      <w:r>
        <w:rPr>
          <w:rFonts w:hint="eastAsia" w:eastAsia="方正小标宋_GBK"/>
          <w:bCs/>
          <w:color w:val="000000"/>
          <w:sz w:val="40"/>
          <w:szCs w:val="40"/>
        </w:rPr>
        <w:t xml:space="preserve">盐城幼儿师范高等专科学校</w:t>
      </w:r>
      <w:r>
        <w:rPr>
          <w:rFonts w:eastAsia="方正小标宋_GBK"/>
          <w:bCs/>
          <w:color w:val="000000"/>
          <w:sz w:val="40"/>
          <w:szCs w:val="40"/>
        </w:rPr>
      </w:r>
      <w:r/>
    </w:p>
    <w:p>
      <w:pPr>
        <w:pStyle w:val="907"/>
        <w:jc w:val="center"/>
        <w:spacing w:line="500" w:lineRule="exact"/>
        <w:rPr>
          <w:rFonts w:eastAsia="方正小标宋_GBK"/>
          <w:bCs/>
          <w:color w:val="000000"/>
          <w:sz w:val="40"/>
          <w:szCs w:val="40"/>
        </w:rPr>
      </w:pPr>
      <w:r>
        <w:rPr>
          <w:rFonts w:hint="eastAsia" w:eastAsia="方正小标宋_GBK"/>
          <w:bCs/>
          <w:color w:val="000000"/>
          <w:sz w:val="40"/>
          <w:szCs w:val="40"/>
        </w:rPr>
        <w:t xml:space="preserve">安保服务外包考核办法（试行）</w:t>
      </w:r>
      <w:r>
        <w:rPr>
          <w:rFonts w:eastAsia="方正小标宋_GBK"/>
          <w:bCs/>
          <w:color w:val="000000"/>
          <w:sz w:val="40"/>
          <w:szCs w:val="40"/>
        </w:rPr>
      </w:r>
      <w:r/>
    </w:p>
    <w:p>
      <w:pPr>
        <w:pStyle w:val="907"/>
        <w:jc w:val="center"/>
        <w:rPr>
          <w:b/>
          <w:bCs/>
          <w:color w:val="000000"/>
          <w:sz w:val="24"/>
          <w:szCs w:val="24"/>
        </w:rPr>
      </w:pPr>
      <w:r>
        <w:rPr>
          <w:b/>
          <w:bCs/>
          <w:color w:val="000000"/>
          <w:sz w:val="24"/>
          <w:szCs w:val="24"/>
        </w:rPr>
      </w:r>
      <w:r/>
    </w:p>
    <w:p>
      <w:pPr>
        <w:pStyle w:val="907"/>
        <w:ind w:firstLine="480"/>
        <w:spacing w:line="440" w:lineRule="exact"/>
        <w:rPr>
          <w:color w:val="000000"/>
          <w:sz w:val="24"/>
          <w:szCs w:val="24"/>
        </w:rPr>
      </w:pPr>
      <w:r>
        <w:rPr>
          <w:rFonts w:hint="eastAsia"/>
          <w:bCs/>
          <w:color w:val="000000"/>
          <w:sz w:val="24"/>
          <w:szCs w:val="24"/>
        </w:rPr>
        <w:t xml:space="preserve">根据教育部《高等学校校园秩序管理若干规定》、《江苏省企事业单位内部治安保卫条例》和《江苏省高等学校安全管理规定》精神，结合学校实际情况制定本考核办法。</w:t>
      </w:r>
      <w:r>
        <w:rPr>
          <w:color w:val="000000"/>
          <w:sz w:val="24"/>
          <w:szCs w:val="24"/>
        </w:rPr>
      </w:r>
      <w:r/>
    </w:p>
    <w:p>
      <w:pPr>
        <w:pStyle w:val="907"/>
        <w:ind w:firstLine="482"/>
        <w:spacing w:line="440" w:lineRule="exact"/>
        <w:rPr>
          <w:b/>
          <w:bCs/>
          <w:color w:val="000000"/>
          <w:sz w:val="24"/>
          <w:szCs w:val="24"/>
        </w:rPr>
      </w:pPr>
      <w:r>
        <w:rPr>
          <w:rFonts w:hint="eastAsia"/>
          <w:b/>
          <w:bCs/>
          <w:color w:val="000000"/>
          <w:sz w:val="24"/>
          <w:szCs w:val="24"/>
        </w:rPr>
        <w:t xml:space="preserve">一、考核对象</w:t>
      </w:r>
      <w:r>
        <w:rPr>
          <w:b/>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承接学校安保服务工作的公司及其员工。</w:t>
      </w:r>
      <w:r>
        <w:rPr>
          <w:bCs/>
          <w:color w:val="000000"/>
          <w:sz w:val="24"/>
          <w:szCs w:val="24"/>
        </w:rPr>
      </w:r>
      <w:r/>
    </w:p>
    <w:p>
      <w:pPr>
        <w:pStyle w:val="907"/>
        <w:ind w:firstLine="482"/>
        <w:spacing w:line="440" w:lineRule="exact"/>
        <w:rPr>
          <w:b/>
          <w:bCs/>
          <w:color w:val="000000"/>
          <w:sz w:val="24"/>
          <w:szCs w:val="24"/>
        </w:rPr>
      </w:pPr>
      <w:r>
        <w:rPr>
          <w:rFonts w:hint="eastAsia"/>
          <w:b/>
          <w:bCs/>
          <w:color w:val="000000"/>
          <w:sz w:val="24"/>
          <w:szCs w:val="24"/>
        </w:rPr>
        <w:t xml:space="preserve">二、考核细则</w:t>
      </w:r>
      <w:r>
        <w:rPr>
          <w:b/>
          <w:bCs/>
          <w:color w:val="000000"/>
          <w:sz w:val="24"/>
          <w:szCs w:val="24"/>
        </w:rPr>
      </w:r>
      <w:r/>
    </w:p>
    <w:p>
      <w:pPr>
        <w:pStyle w:val="907"/>
        <w:ind w:firstLine="482"/>
        <w:spacing w:line="440" w:lineRule="exact"/>
        <w:rPr>
          <w:b/>
          <w:bCs/>
          <w:color w:val="000000"/>
          <w:sz w:val="24"/>
          <w:szCs w:val="24"/>
        </w:rPr>
      </w:pPr>
      <w:r>
        <w:rPr>
          <w:rFonts w:hint="eastAsia"/>
          <w:b/>
          <w:bCs/>
          <w:color w:val="000000"/>
          <w:sz w:val="24"/>
          <w:szCs w:val="24"/>
        </w:rPr>
        <w:t xml:space="preserve">（一）计分办法</w:t>
      </w:r>
      <w:r>
        <w:rPr>
          <w:b/>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以合同有效期为考核周期，每个季度满分</w:t>
      </w:r>
      <w:r>
        <w:rPr>
          <w:bCs/>
          <w:color w:val="000000"/>
          <w:sz w:val="24"/>
          <w:szCs w:val="24"/>
        </w:rPr>
        <w:t xml:space="preserve">100</w:t>
      </w:r>
      <w:r>
        <w:rPr>
          <w:rFonts w:hint="eastAsia"/>
          <w:bCs/>
          <w:color w:val="000000"/>
          <w:sz w:val="24"/>
          <w:szCs w:val="24"/>
        </w:rPr>
        <w:t xml:space="preserve">分。每月由安全保卫处进行定期或不定期检查考核，考核实扣分与当月安保服务费挂钩，每扣</w:t>
      </w:r>
      <w:r>
        <w:rPr>
          <w:bCs/>
          <w:color w:val="000000"/>
          <w:sz w:val="24"/>
          <w:szCs w:val="24"/>
        </w:rPr>
        <w:t xml:space="preserve">1</w:t>
      </w:r>
      <w:r>
        <w:rPr>
          <w:rFonts w:hint="eastAsia"/>
          <w:bCs/>
          <w:color w:val="000000"/>
          <w:sz w:val="24"/>
          <w:szCs w:val="24"/>
        </w:rPr>
        <w:t xml:space="preserve">分扣当月服务费</w:t>
      </w:r>
      <w:r>
        <w:rPr>
          <w:bCs/>
          <w:color w:val="000000"/>
          <w:sz w:val="24"/>
          <w:szCs w:val="24"/>
        </w:rPr>
        <w:t xml:space="preserve">100</w:t>
      </w:r>
      <w:r>
        <w:rPr>
          <w:rFonts w:hint="eastAsia"/>
          <w:bCs/>
          <w:color w:val="000000"/>
          <w:sz w:val="24"/>
          <w:szCs w:val="24"/>
        </w:rPr>
        <w:t xml:space="preserve">元。同时考核实扣分按季度累计，并得出考核结果，作为后继工作开展的依据。</w:t>
      </w:r>
      <w:r>
        <w:rPr>
          <w:bCs/>
          <w:color w:val="000000"/>
          <w:sz w:val="24"/>
          <w:szCs w:val="24"/>
        </w:rPr>
      </w:r>
      <w:r/>
    </w:p>
    <w:p>
      <w:pPr>
        <w:pStyle w:val="907"/>
        <w:ind w:firstLine="482"/>
        <w:spacing w:line="440" w:lineRule="exact"/>
        <w:rPr>
          <w:b/>
          <w:bCs/>
          <w:color w:val="000000"/>
          <w:sz w:val="24"/>
          <w:szCs w:val="24"/>
        </w:rPr>
      </w:pPr>
      <w:r>
        <w:rPr>
          <w:rFonts w:hint="eastAsia"/>
          <w:b/>
          <w:bCs/>
          <w:color w:val="000000"/>
          <w:sz w:val="24"/>
          <w:szCs w:val="24"/>
        </w:rPr>
        <w:t xml:space="preserve">（二）人员配备项</w:t>
      </w:r>
      <w:r>
        <w:rPr>
          <w:b/>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w:t>
      </w:r>
      <w:r>
        <w:rPr>
          <w:rFonts w:hint="eastAsia"/>
          <w:bCs/>
          <w:color w:val="000000"/>
          <w:sz w:val="24"/>
          <w:szCs w:val="24"/>
        </w:rPr>
        <w:t xml:space="preserve">每月提供人员配备花名册及相关资质证明。人员每缺</w:t>
      </w:r>
      <w:r>
        <w:rPr>
          <w:bCs/>
          <w:color w:val="000000"/>
          <w:sz w:val="24"/>
          <w:szCs w:val="24"/>
        </w:rPr>
        <w:t xml:space="preserve">1</w:t>
      </w:r>
      <w:r>
        <w:rPr>
          <w:rFonts w:hint="eastAsia"/>
          <w:bCs/>
          <w:color w:val="000000"/>
          <w:sz w:val="24"/>
          <w:szCs w:val="24"/>
        </w:rPr>
        <w:t xml:space="preserve">员扣</w:t>
      </w:r>
      <w:r>
        <w:rPr>
          <w:bCs/>
          <w:color w:val="000000"/>
          <w:sz w:val="24"/>
          <w:szCs w:val="24"/>
        </w:rPr>
        <w:t xml:space="preserve">30</w:t>
      </w:r>
      <w:r>
        <w:rPr>
          <w:rFonts w:hint="eastAsia"/>
          <w:bCs/>
          <w:color w:val="000000"/>
          <w:sz w:val="24"/>
          <w:szCs w:val="24"/>
        </w:rPr>
        <w:t xml:space="preserve">分，人员资质每缺</w:t>
      </w:r>
      <w:r>
        <w:rPr>
          <w:bCs/>
          <w:color w:val="000000"/>
          <w:sz w:val="24"/>
          <w:szCs w:val="24"/>
        </w:rPr>
        <w:t xml:space="preserve">1</w:t>
      </w:r>
      <w:r>
        <w:rPr>
          <w:rFonts w:hint="eastAsia"/>
          <w:bCs/>
          <w:color w:val="000000"/>
          <w:sz w:val="24"/>
          <w:szCs w:val="24"/>
        </w:rPr>
        <w:t xml:space="preserve">个扣</w:t>
      </w:r>
      <w:r>
        <w:rPr>
          <w:bCs/>
          <w:color w:val="000000"/>
          <w:sz w:val="24"/>
          <w:szCs w:val="24"/>
        </w:rPr>
        <w:t xml:space="preserve">10</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工作中检查发现人员缺岗，每发现</w:t>
      </w:r>
      <w:r>
        <w:rPr>
          <w:bCs/>
          <w:color w:val="000000"/>
          <w:sz w:val="24"/>
          <w:szCs w:val="24"/>
        </w:rPr>
        <w:t xml:space="preserve">1</w:t>
      </w:r>
      <w:r>
        <w:rPr>
          <w:rFonts w:hint="eastAsia"/>
          <w:bCs/>
          <w:color w:val="000000"/>
          <w:sz w:val="24"/>
          <w:szCs w:val="24"/>
        </w:rPr>
        <w:t xml:space="preserve">次扣</w:t>
      </w:r>
      <w:r>
        <w:rPr>
          <w:bCs/>
          <w:color w:val="000000"/>
          <w:sz w:val="24"/>
          <w:szCs w:val="24"/>
        </w:rPr>
        <w:t xml:space="preserve">5</w:t>
      </w:r>
      <w:r>
        <w:rPr>
          <w:rFonts w:hint="eastAsia"/>
          <w:bCs/>
          <w:color w:val="000000"/>
          <w:sz w:val="24"/>
          <w:szCs w:val="24"/>
        </w:rPr>
        <w:t xml:space="preserve">分，</w:t>
      </w:r>
      <w:r>
        <w:rPr>
          <w:bCs/>
          <w:color w:val="000000"/>
          <w:sz w:val="24"/>
          <w:szCs w:val="24"/>
        </w:rPr>
        <w:t xml:space="preserve">1</w:t>
      </w:r>
      <w:r>
        <w:rPr>
          <w:rFonts w:hint="eastAsia"/>
          <w:bCs/>
          <w:color w:val="000000"/>
          <w:sz w:val="24"/>
          <w:szCs w:val="24"/>
        </w:rPr>
        <w:t xml:space="preserve">个月中累计发现</w:t>
      </w:r>
      <w:r>
        <w:rPr>
          <w:bCs/>
          <w:color w:val="000000"/>
          <w:sz w:val="24"/>
          <w:szCs w:val="24"/>
        </w:rPr>
        <w:t xml:space="preserve">3</w:t>
      </w:r>
      <w:r>
        <w:rPr>
          <w:rFonts w:hint="eastAsia"/>
          <w:bCs/>
          <w:color w:val="000000"/>
          <w:sz w:val="24"/>
          <w:szCs w:val="24"/>
        </w:rPr>
        <w:t xml:space="preserve">次人员缺岗，视同缺员，扣</w:t>
      </w:r>
      <w:r>
        <w:rPr>
          <w:bCs/>
          <w:color w:val="000000"/>
          <w:sz w:val="24"/>
          <w:szCs w:val="24"/>
        </w:rPr>
        <w:t xml:space="preserve">30</w:t>
      </w:r>
      <w:r>
        <w:rPr>
          <w:rFonts w:hint="eastAsia"/>
          <w:bCs/>
          <w:color w:val="000000"/>
          <w:sz w:val="24"/>
          <w:szCs w:val="24"/>
        </w:rPr>
        <w:t xml:space="preserve">分。</w:t>
      </w:r>
      <w:r>
        <w:rPr>
          <w:bCs/>
          <w:color w:val="000000"/>
          <w:sz w:val="24"/>
          <w:szCs w:val="24"/>
        </w:rPr>
      </w:r>
      <w:r/>
    </w:p>
    <w:p>
      <w:pPr>
        <w:pStyle w:val="907"/>
        <w:ind w:firstLine="482"/>
        <w:spacing w:line="440" w:lineRule="exact"/>
        <w:rPr>
          <w:b/>
          <w:bCs/>
          <w:color w:val="000000"/>
          <w:sz w:val="24"/>
          <w:szCs w:val="24"/>
        </w:rPr>
      </w:pPr>
      <w:r>
        <w:rPr>
          <w:rFonts w:hint="eastAsia"/>
          <w:b/>
          <w:bCs/>
          <w:color w:val="000000"/>
          <w:sz w:val="24"/>
          <w:szCs w:val="24"/>
        </w:rPr>
        <w:t xml:space="preserve">（三）工作纪律项：</w:t>
      </w:r>
      <w:r>
        <w:rPr>
          <w:b/>
          <w:bCs/>
          <w:color w:val="000000"/>
          <w:sz w:val="24"/>
          <w:szCs w:val="24"/>
        </w:rPr>
      </w:r>
      <w:r/>
    </w:p>
    <w:p>
      <w:pPr>
        <w:pStyle w:val="907"/>
        <w:ind w:firstLine="480"/>
        <w:spacing w:line="440" w:lineRule="exact"/>
        <w:rPr>
          <w:bCs/>
          <w:color w:val="000000"/>
          <w:sz w:val="24"/>
          <w:szCs w:val="24"/>
        </w:rPr>
      </w:pPr>
      <w:r>
        <w:rPr>
          <w:bCs/>
          <w:color w:val="000000"/>
          <w:sz w:val="24"/>
          <w:szCs w:val="24"/>
        </w:rPr>
        <w:t xml:space="preserve">3.</w:t>
      </w:r>
      <w:r>
        <w:rPr>
          <w:rFonts w:hint="eastAsia"/>
          <w:bCs/>
          <w:color w:val="000000"/>
          <w:sz w:val="24"/>
          <w:szCs w:val="24"/>
        </w:rPr>
        <w:t xml:space="preserve">在岗期间坚守工作岗位，做到不离岗，不串岗，不替岗，不擅自调岗、换岗。</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①值班期间无特殊情况擅自离岗、串岗的每次扣</w:t>
      </w:r>
      <w:r>
        <w:rPr>
          <w:bCs/>
          <w:color w:val="000000"/>
          <w:sz w:val="24"/>
          <w:szCs w:val="24"/>
        </w:rPr>
        <w:t xml:space="preserve">0.5</w:t>
      </w:r>
      <w:r>
        <w:rPr>
          <w:rFonts w:hint="eastAsia"/>
          <w:bCs/>
          <w:color w:val="000000"/>
          <w:sz w:val="24"/>
          <w:szCs w:val="24"/>
        </w:rPr>
        <w:t xml:space="preserve">分，造成不良后果的扣</w:t>
      </w:r>
      <w:r>
        <w:rPr>
          <w:bCs/>
          <w:color w:val="000000"/>
          <w:sz w:val="24"/>
          <w:szCs w:val="24"/>
        </w:rPr>
        <w:t xml:space="preserve">2</w:t>
      </w:r>
      <w:r>
        <w:rPr>
          <w:rFonts w:hint="eastAsia"/>
          <w:bCs/>
          <w:color w:val="000000"/>
          <w:sz w:val="24"/>
          <w:szCs w:val="24"/>
        </w:rPr>
        <w:t xml:space="preserve">分，造成损失的由保安公司承担。</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②未经批准擅自替岗、换岗、调岗的，每人次扣</w:t>
      </w:r>
      <w:r>
        <w:rPr>
          <w:bCs/>
          <w:color w:val="000000"/>
          <w:sz w:val="24"/>
          <w:szCs w:val="24"/>
        </w:rPr>
        <w:t xml:space="preserve">0.5</w:t>
      </w:r>
      <w:r>
        <w:rPr>
          <w:rFonts w:hint="eastAsia"/>
          <w:bCs/>
          <w:color w:val="000000"/>
          <w:sz w:val="24"/>
          <w:szCs w:val="24"/>
        </w:rPr>
        <w:t xml:space="preserve">分，造成不良后果的扣</w:t>
      </w:r>
      <w:r>
        <w:rPr>
          <w:bCs/>
          <w:color w:val="000000"/>
          <w:sz w:val="24"/>
          <w:szCs w:val="24"/>
        </w:rPr>
        <w:t xml:space="preserve">2</w:t>
      </w:r>
      <w:r>
        <w:rPr>
          <w:rFonts w:hint="eastAsia"/>
          <w:bCs/>
          <w:color w:val="000000"/>
          <w:sz w:val="24"/>
          <w:szCs w:val="24"/>
        </w:rPr>
        <w:t xml:space="preserve">分，造成损失的由保安公司承担。</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4.</w:t>
      </w:r>
      <w:r>
        <w:rPr>
          <w:rFonts w:hint="eastAsia"/>
          <w:bCs/>
          <w:color w:val="000000"/>
          <w:sz w:val="24"/>
          <w:szCs w:val="24"/>
        </w:rPr>
        <w:t xml:space="preserve">值班期间精神饱满，精力集中，不做与值班无关的事。</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①值班期间打盹者每人次扣</w:t>
      </w:r>
      <w:r>
        <w:rPr>
          <w:bCs/>
          <w:color w:val="000000"/>
          <w:sz w:val="24"/>
          <w:szCs w:val="24"/>
        </w:rPr>
        <w:t xml:space="preserve">0.5</w:t>
      </w:r>
      <w:r>
        <w:rPr>
          <w:rFonts w:hint="eastAsia"/>
          <w:bCs/>
          <w:color w:val="000000"/>
          <w:sz w:val="24"/>
          <w:szCs w:val="24"/>
        </w:rPr>
        <w:t xml:space="preserve">分</w:t>
      </w:r>
      <w:r>
        <w:rPr>
          <w:bCs/>
          <w:color w:val="000000"/>
          <w:sz w:val="24"/>
          <w:szCs w:val="24"/>
        </w:rPr>
        <w:t xml:space="preserve">;</w:t>
      </w:r>
      <w:r/>
    </w:p>
    <w:p>
      <w:pPr>
        <w:pStyle w:val="907"/>
        <w:ind w:firstLine="480"/>
        <w:spacing w:line="440" w:lineRule="exact"/>
        <w:rPr>
          <w:bCs/>
          <w:color w:val="000000"/>
          <w:sz w:val="24"/>
          <w:szCs w:val="24"/>
        </w:rPr>
      </w:pPr>
      <w:r>
        <w:rPr>
          <w:rFonts w:hint="eastAsia"/>
          <w:bCs/>
          <w:color w:val="000000"/>
          <w:sz w:val="24"/>
          <w:szCs w:val="24"/>
        </w:rPr>
        <w:t xml:space="preserve">②看书、玩手机、嬉戏者、頻繁接打与工作无关电话每人次扣</w:t>
      </w:r>
      <w:r>
        <w:rPr>
          <w:bCs/>
          <w:color w:val="000000"/>
          <w:sz w:val="24"/>
          <w:szCs w:val="24"/>
        </w:rPr>
        <w:t xml:space="preserve">1</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③睡觉、打牌每人次扣</w:t>
      </w:r>
      <w:r>
        <w:rPr>
          <w:bCs/>
          <w:color w:val="000000"/>
          <w:sz w:val="24"/>
          <w:szCs w:val="24"/>
        </w:rPr>
        <w:t xml:space="preserve">5</w:t>
      </w:r>
      <w:r>
        <w:rPr>
          <w:rFonts w:hint="eastAsia"/>
          <w:bCs/>
          <w:color w:val="000000"/>
          <w:sz w:val="24"/>
          <w:szCs w:val="24"/>
        </w:rPr>
        <w:t xml:space="preserve">分，造成不良影响的每次扣</w:t>
      </w:r>
      <w:r>
        <w:rPr>
          <w:bCs/>
          <w:color w:val="000000"/>
          <w:sz w:val="24"/>
          <w:szCs w:val="24"/>
        </w:rPr>
        <w:t xml:space="preserve">10</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5.</w:t>
      </w:r>
      <w:r>
        <w:rPr>
          <w:rFonts w:hint="eastAsia"/>
          <w:bCs/>
          <w:color w:val="000000"/>
          <w:sz w:val="24"/>
          <w:szCs w:val="24"/>
        </w:rPr>
        <w:t xml:space="preserve">按时上下班，按规定上岗人员提前</w:t>
      </w:r>
      <w:r>
        <w:rPr>
          <w:bCs/>
          <w:color w:val="000000"/>
          <w:sz w:val="24"/>
          <w:szCs w:val="24"/>
        </w:rPr>
        <w:t xml:space="preserve">15</w:t>
      </w:r>
      <w:r>
        <w:rPr>
          <w:rFonts w:hint="eastAsia"/>
          <w:bCs/>
          <w:color w:val="000000"/>
          <w:sz w:val="24"/>
          <w:szCs w:val="24"/>
        </w:rPr>
        <w:t xml:space="preserve">分钟到岗，做到不迟到，不早退，不旷工。</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①迟到一次</w:t>
      </w:r>
      <w:r>
        <w:rPr>
          <w:bCs/>
          <w:color w:val="000000"/>
          <w:sz w:val="24"/>
          <w:szCs w:val="24"/>
        </w:rPr>
        <w:t xml:space="preserve">(5</w:t>
      </w:r>
      <w:r>
        <w:rPr>
          <w:rFonts w:hint="eastAsia"/>
          <w:bCs/>
          <w:color w:val="000000"/>
          <w:sz w:val="24"/>
          <w:szCs w:val="24"/>
        </w:rPr>
        <w:t xml:space="preserve">分钟以内</w:t>
      </w:r>
      <w:r>
        <w:rPr>
          <w:bCs/>
          <w:color w:val="000000"/>
          <w:sz w:val="24"/>
          <w:szCs w:val="24"/>
        </w:rPr>
        <w:t xml:space="preserve">)</w:t>
      </w:r>
      <w:r>
        <w:rPr>
          <w:rFonts w:hint="eastAsia"/>
          <w:bCs/>
          <w:color w:val="000000"/>
          <w:sz w:val="24"/>
          <w:szCs w:val="24"/>
        </w:rPr>
        <w:t xml:space="preserve">扣</w:t>
      </w:r>
      <w:r>
        <w:rPr>
          <w:bCs/>
          <w:color w:val="000000"/>
          <w:sz w:val="24"/>
          <w:szCs w:val="24"/>
        </w:rPr>
        <w:t xml:space="preserve">2</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②早退一次</w:t>
      </w:r>
      <w:r>
        <w:rPr>
          <w:bCs/>
          <w:color w:val="000000"/>
          <w:sz w:val="24"/>
          <w:szCs w:val="24"/>
        </w:rPr>
        <w:t xml:space="preserve">(5</w:t>
      </w:r>
      <w:r>
        <w:rPr>
          <w:rFonts w:hint="eastAsia"/>
          <w:bCs/>
          <w:color w:val="000000"/>
          <w:sz w:val="24"/>
          <w:szCs w:val="24"/>
        </w:rPr>
        <w:t xml:space="preserve">分钟以内</w:t>
      </w:r>
      <w:r>
        <w:rPr>
          <w:bCs/>
          <w:color w:val="000000"/>
          <w:sz w:val="24"/>
          <w:szCs w:val="24"/>
        </w:rPr>
        <w:t xml:space="preserve">)</w:t>
      </w:r>
      <w:r>
        <w:rPr>
          <w:rFonts w:hint="eastAsia"/>
          <w:bCs/>
          <w:color w:val="000000"/>
          <w:sz w:val="24"/>
          <w:szCs w:val="24"/>
        </w:rPr>
        <w:t xml:space="preserve">扣</w:t>
      </w:r>
      <w:r>
        <w:rPr>
          <w:bCs/>
          <w:color w:val="000000"/>
          <w:sz w:val="24"/>
          <w:szCs w:val="24"/>
        </w:rPr>
        <w:t xml:space="preserve">3</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③旷工一次</w:t>
      </w:r>
      <w:r>
        <w:rPr>
          <w:bCs/>
          <w:color w:val="000000"/>
          <w:sz w:val="24"/>
          <w:szCs w:val="24"/>
        </w:rPr>
        <w:t xml:space="preserve">(</w:t>
      </w:r>
      <w:r>
        <w:rPr>
          <w:rFonts w:hint="eastAsia"/>
          <w:bCs/>
          <w:color w:val="000000"/>
          <w:sz w:val="24"/>
          <w:szCs w:val="24"/>
        </w:rPr>
        <w:t xml:space="preserve">迟到或早退</w:t>
      </w:r>
      <w:r>
        <w:rPr>
          <w:bCs/>
          <w:color w:val="000000"/>
          <w:sz w:val="24"/>
          <w:szCs w:val="24"/>
        </w:rPr>
        <w:t xml:space="preserve">5</w:t>
      </w:r>
      <w:r>
        <w:rPr>
          <w:rFonts w:hint="eastAsia"/>
          <w:bCs/>
          <w:color w:val="000000"/>
          <w:sz w:val="24"/>
          <w:szCs w:val="24"/>
        </w:rPr>
        <w:t xml:space="preserve">分钟以上按旷工处理</w:t>
      </w:r>
      <w:r>
        <w:rPr>
          <w:bCs/>
          <w:color w:val="000000"/>
          <w:sz w:val="24"/>
          <w:szCs w:val="24"/>
        </w:rPr>
        <w:t xml:space="preserve">)</w:t>
      </w:r>
      <w:r>
        <w:rPr>
          <w:rFonts w:hint="eastAsia"/>
          <w:bCs/>
          <w:color w:val="000000"/>
          <w:sz w:val="24"/>
          <w:szCs w:val="24"/>
        </w:rPr>
        <w:t xml:space="preserve">扣</w:t>
      </w:r>
      <w:r>
        <w:rPr>
          <w:bCs/>
          <w:color w:val="000000"/>
          <w:sz w:val="24"/>
          <w:szCs w:val="24"/>
        </w:rPr>
        <w:t xml:space="preserve">6</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6.</w:t>
      </w:r>
      <w:r>
        <w:rPr>
          <w:rFonts w:hint="eastAsia"/>
          <w:bCs/>
          <w:color w:val="000000"/>
          <w:sz w:val="24"/>
          <w:szCs w:val="24"/>
        </w:rPr>
        <w:t xml:space="preserve">不得酒后上岗。</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①酒后上岗者每人次扣</w:t>
      </w:r>
      <w:r>
        <w:rPr>
          <w:bCs/>
          <w:color w:val="000000"/>
          <w:sz w:val="24"/>
          <w:szCs w:val="24"/>
        </w:rPr>
        <w:t xml:space="preserve">5</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②醉酒上岗者每人次</w:t>
      </w:r>
      <w:r>
        <w:rPr>
          <w:bCs/>
          <w:color w:val="000000"/>
          <w:sz w:val="24"/>
          <w:szCs w:val="24"/>
        </w:rPr>
        <w:t xml:space="preserve">10</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③在班在岗饮酒每人次加扣</w:t>
      </w:r>
      <w:r>
        <w:rPr>
          <w:bCs/>
          <w:color w:val="000000"/>
          <w:sz w:val="24"/>
          <w:szCs w:val="24"/>
        </w:rPr>
        <w:t xml:space="preserve">5</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④造成不良影响的加扣</w:t>
      </w:r>
      <w:r>
        <w:rPr>
          <w:bCs/>
          <w:color w:val="000000"/>
          <w:sz w:val="24"/>
          <w:szCs w:val="24"/>
        </w:rPr>
        <w:t xml:space="preserve">30</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⑤造成损失的由保安公司承担。</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7.</w:t>
      </w:r>
      <w:r>
        <w:rPr>
          <w:rFonts w:hint="eastAsia"/>
          <w:bCs/>
          <w:color w:val="000000"/>
          <w:sz w:val="24"/>
          <w:szCs w:val="24"/>
        </w:rPr>
        <w:t xml:space="preserve">坚持原则，不徇私情。</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①私自允许学生外出的每人次扣</w:t>
      </w:r>
      <w:r>
        <w:rPr>
          <w:bCs/>
          <w:color w:val="000000"/>
          <w:sz w:val="24"/>
          <w:szCs w:val="24"/>
        </w:rPr>
        <w:t xml:space="preserve">2</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②私自引外来闲散人员入校的每人次扣</w:t>
      </w:r>
      <w:r>
        <w:rPr>
          <w:bCs/>
          <w:color w:val="000000"/>
          <w:sz w:val="24"/>
          <w:szCs w:val="24"/>
        </w:rPr>
        <w:t xml:space="preserve">3</w:t>
      </w:r>
      <w:r>
        <w:rPr>
          <w:rFonts w:hint="eastAsia"/>
          <w:bCs/>
          <w:color w:val="000000"/>
          <w:sz w:val="24"/>
          <w:szCs w:val="24"/>
        </w:rPr>
        <w:t xml:space="preserve">分，造成不良后果的严肃处理。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③严格保守学校及师生秘密。擅自向外界泄露学校未公开的事项者，每次扣</w:t>
      </w:r>
      <w:r>
        <w:rPr>
          <w:bCs/>
          <w:color w:val="000000"/>
          <w:sz w:val="24"/>
          <w:szCs w:val="24"/>
        </w:rPr>
        <w:t xml:space="preserve">2-5</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④未经允许，擅自泄露师生员工个人信息每次扣</w:t>
      </w:r>
      <w:r>
        <w:rPr>
          <w:bCs/>
          <w:color w:val="000000"/>
          <w:sz w:val="24"/>
          <w:szCs w:val="24"/>
        </w:rPr>
        <w:t xml:space="preserve">3-5</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8.</w:t>
      </w:r>
      <w:r>
        <w:rPr>
          <w:rFonts w:hint="eastAsia"/>
          <w:bCs/>
          <w:color w:val="000000"/>
          <w:sz w:val="24"/>
          <w:szCs w:val="24"/>
        </w:rPr>
        <w:t xml:space="preserve">工作服从安排。</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①不服从安排每人次扣</w:t>
      </w:r>
      <w:r>
        <w:rPr>
          <w:bCs/>
          <w:color w:val="000000"/>
          <w:sz w:val="24"/>
          <w:szCs w:val="24"/>
        </w:rPr>
        <w:t xml:space="preserve">3-10</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②顶撞管理人员或有过激言行者每人次扣</w:t>
      </w:r>
      <w:r>
        <w:rPr>
          <w:bCs/>
          <w:color w:val="000000"/>
          <w:sz w:val="24"/>
          <w:szCs w:val="24"/>
        </w:rPr>
        <w:t xml:space="preserve">4</w:t>
      </w:r>
      <w:r>
        <w:rPr>
          <w:rFonts w:hint="eastAsia"/>
          <w:bCs/>
          <w:color w:val="000000"/>
          <w:sz w:val="24"/>
          <w:szCs w:val="24"/>
        </w:rPr>
        <w:t xml:space="preserve">分。情节严重造成不良后果的严肃处理。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9.</w:t>
      </w:r>
      <w:r>
        <w:rPr>
          <w:rFonts w:hint="eastAsia"/>
          <w:bCs/>
          <w:color w:val="000000"/>
          <w:sz w:val="24"/>
          <w:szCs w:val="24"/>
        </w:rPr>
        <w:t xml:space="preserve">值班执勤过程中按规定使用礼貌用语，言谈举止文明得体。</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①不使用礼貌用语，或言谈举止不文明的每次扣</w:t>
      </w:r>
      <w:r>
        <w:rPr>
          <w:bCs/>
          <w:color w:val="000000"/>
          <w:sz w:val="24"/>
          <w:szCs w:val="24"/>
        </w:rPr>
        <w:t xml:space="preserve">1</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②因不文明用语、不文明行为与师生或来客发生口角的一次扣</w:t>
      </w:r>
      <w:r>
        <w:rPr>
          <w:bCs/>
          <w:color w:val="000000"/>
          <w:sz w:val="24"/>
          <w:szCs w:val="24"/>
        </w:rPr>
        <w:t xml:space="preserve">5</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③发生肢体冲突的一次扣</w:t>
      </w:r>
      <w:r>
        <w:rPr>
          <w:bCs/>
          <w:color w:val="000000"/>
          <w:sz w:val="24"/>
          <w:szCs w:val="24"/>
        </w:rPr>
        <w:t xml:space="preserve">10</w:t>
      </w:r>
      <w:r>
        <w:rPr>
          <w:rFonts w:hint="eastAsia"/>
          <w:bCs/>
          <w:color w:val="000000"/>
          <w:sz w:val="24"/>
          <w:szCs w:val="24"/>
        </w:rPr>
        <w:t xml:space="preserve">分。情节严重造成不良后果的严肃处理。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10.</w:t>
      </w:r>
      <w:r>
        <w:rPr>
          <w:rFonts w:hint="eastAsia"/>
          <w:bCs/>
          <w:color w:val="000000"/>
          <w:sz w:val="24"/>
          <w:szCs w:val="24"/>
        </w:rPr>
        <w:t xml:space="preserve">对于来校蓄意闹事的社会闲散人员、破坏分子坚决制止和打击。遇到此类情况不制止，不报告，或畏缩不前者每人次扣</w:t>
      </w:r>
      <w:r>
        <w:rPr>
          <w:bCs/>
          <w:color w:val="000000"/>
          <w:sz w:val="24"/>
          <w:szCs w:val="24"/>
        </w:rPr>
        <w:t xml:space="preserve">5</w:t>
      </w:r>
      <w:r>
        <w:rPr>
          <w:rFonts w:hint="eastAsia"/>
          <w:bCs/>
          <w:color w:val="000000"/>
          <w:sz w:val="24"/>
          <w:szCs w:val="24"/>
        </w:rPr>
        <w:t xml:space="preserve">分，造成严重后果者按学校规定严肃处理。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11.</w:t>
      </w:r>
      <w:r>
        <w:rPr>
          <w:rFonts w:hint="eastAsia"/>
          <w:bCs/>
          <w:color w:val="000000"/>
          <w:sz w:val="24"/>
          <w:szCs w:val="24"/>
        </w:rPr>
        <w:t xml:space="preserve">严格执行校门管理制度。未严格执行校门管理制度，致使人员、车辆未经检查登记直接进入校园的，每次扣</w:t>
      </w:r>
      <w:r>
        <w:rPr>
          <w:bCs/>
          <w:color w:val="000000"/>
          <w:sz w:val="24"/>
          <w:szCs w:val="24"/>
        </w:rPr>
        <w:t xml:space="preserve">1</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12.</w:t>
      </w:r>
      <w:r>
        <w:rPr>
          <w:rFonts w:hint="eastAsia"/>
          <w:bCs/>
          <w:color w:val="000000"/>
          <w:sz w:val="24"/>
          <w:szCs w:val="24"/>
        </w:rPr>
        <w:t xml:space="preserve">保持工作场所的卫生整洁，按规定统一着装，佩戴安保标志。</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①不按规定着装，每人次扣</w:t>
      </w:r>
      <w:r>
        <w:rPr>
          <w:bCs/>
          <w:color w:val="000000"/>
          <w:sz w:val="24"/>
          <w:szCs w:val="24"/>
        </w:rPr>
        <w:t xml:space="preserve">1</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②着装不整洁，每人次扣</w:t>
      </w:r>
      <w:r>
        <w:rPr>
          <w:bCs/>
          <w:color w:val="000000"/>
          <w:sz w:val="24"/>
          <w:szCs w:val="24"/>
        </w:rPr>
        <w:t xml:space="preserve">1</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③不佩戴标志、工作证件，每人次扣</w:t>
      </w:r>
      <w:r>
        <w:rPr>
          <w:bCs/>
          <w:color w:val="000000"/>
          <w:sz w:val="24"/>
          <w:szCs w:val="24"/>
        </w:rPr>
        <w:t xml:space="preserve">1</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④服装混穿等，每人次扣</w:t>
      </w:r>
      <w:r>
        <w:rPr>
          <w:bCs/>
          <w:color w:val="000000"/>
          <w:sz w:val="24"/>
          <w:szCs w:val="24"/>
        </w:rPr>
        <w:t xml:space="preserve">1</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13.</w:t>
      </w:r>
      <w:r>
        <w:rPr>
          <w:rFonts w:hint="eastAsia"/>
          <w:bCs/>
          <w:color w:val="000000"/>
          <w:sz w:val="24"/>
          <w:szCs w:val="24"/>
        </w:rPr>
        <w:t xml:space="preserve">认真做好值班记录，办理好交接手续。</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①不认真填写值班记录每次扣</w:t>
      </w:r>
      <w:r>
        <w:rPr>
          <w:bCs/>
          <w:color w:val="000000"/>
          <w:sz w:val="24"/>
          <w:szCs w:val="24"/>
        </w:rPr>
        <w:t xml:space="preserve">1</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②交接班时不签字的每次扣</w:t>
      </w:r>
      <w:r>
        <w:rPr>
          <w:bCs/>
          <w:color w:val="000000"/>
          <w:sz w:val="24"/>
          <w:szCs w:val="24"/>
        </w:rPr>
        <w:t xml:space="preserve">2</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③造成不良后果的每次扣</w:t>
      </w:r>
      <w:r>
        <w:rPr>
          <w:bCs/>
          <w:color w:val="000000"/>
          <w:sz w:val="24"/>
          <w:szCs w:val="24"/>
        </w:rPr>
        <w:t xml:space="preserve">2</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14.</w:t>
      </w:r>
      <w:r>
        <w:rPr>
          <w:rFonts w:hint="eastAsia"/>
          <w:bCs/>
          <w:color w:val="000000"/>
          <w:sz w:val="24"/>
          <w:szCs w:val="24"/>
        </w:rPr>
        <w:t xml:space="preserve">尊重教职工，关爱学生，与师生员工文明交往。</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①非工作需要或未经批准，保卫人员不得随意出入学生宿舍，违者每次扣</w:t>
      </w:r>
      <w:r>
        <w:rPr>
          <w:bCs/>
          <w:color w:val="000000"/>
          <w:sz w:val="24"/>
          <w:szCs w:val="24"/>
        </w:rPr>
        <w:t xml:space="preserve">2</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②不按规定私自处罚学生的每次扣</w:t>
      </w:r>
      <w:r>
        <w:rPr>
          <w:bCs/>
          <w:color w:val="000000"/>
          <w:sz w:val="24"/>
          <w:szCs w:val="24"/>
        </w:rPr>
        <w:t xml:space="preserve">3</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③索要或收受学生及他人物品的每次扣</w:t>
      </w:r>
      <w:r>
        <w:rPr>
          <w:bCs/>
          <w:color w:val="000000"/>
          <w:sz w:val="24"/>
          <w:szCs w:val="24"/>
        </w:rPr>
        <w:t xml:space="preserve">5</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15.</w:t>
      </w:r>
      <w:r>
        <w:rPr>
          <w:rFonts w:hint="eastAsia"/>
          <w:bCs/>
          <w:color w:val="000000"/>
          <w:sz w:val="24"/>
          <w:szCs w:val="24"/>
        </w:rPr>
        <w:t xml:space="preserve">严格执行门前三包。</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①门前禁停区域有车辆停放的，每次扣</w:t>
      </w:r>
      <w:r>
        <w:rPr>
          <w:bCs/>
          <w:color w:val="000000"/>
          <w:sz w:val="24"/>
          <w:szCs w:val="24"/>
        </w:rPr>
        <w:t xml:space="preserve">0.5</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②门前环境脏乱差的，每次扣</w:t>
      </w:r>
      <w:r>
        <w:rPr>
          <w:bCs/>
          <w:color w:val="000000"/>
          <w:sz w:val="24"/>
          <w:szCs w:val="24"/>
        </w:rPr>
        <w:t xml:space="preserve">0.5</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③有摆推设点的，每次扣</w:t>
      </w:r>
      <w:r>
        <w:rPr>
          <w:bCs/>
          <w:color w:val="000000"/>
          <w:sz w:val="24"/>
          <w:szCs w:val="24"/>
        </w:rPr>
        <w:t xml:space="preserve">0.5</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④工作场所的不卫生不整洁等，每次扣</w:t>
      </w:r>
      <w:r>
        <w:rPr>
          <w:bCs/>
          <w:color w:val="000000"/>
          <w:sz w:val="24"/>
          <w:szCs w:val="24"/>
        </w:rPr>
        <w:t xml:space="preserve">0.5</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⑤警车、救护车、消防救援车等特种车辆进入校园时，及时报告安全保卫处，并应了解相关情况，协助特种车辆到达相应地点。未及时报告安全保卫处或跟踪了解情况的，每次扣</w:t>
      </w:r>
      <w:r>
        <w:rPr>
          <w:bCs/>
          <w:color w:val="000000"/>
          <w:sz w:val="24"/>
          <w:szCs w:val="24"/>
        </w:rPr>
        <w:t xml:space="preserve">2</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16.</w:t>
      </w:r>
      <w:r>
        <w:rPr>
          <w:rFonts w:hint="eastAsia"/>
          <w:bCs/>
          <w:color w:val="000000"/>
          <w:sz w:val="24"/>
          <w:szCs w:val="24"/>
        </w:rPr>
        <w:t xml:space="preserve">严禁携带宠物进校园。有此情况出现，每人次扣</w:t>
      </w:r>
      <w:r>
        <w:rPr>
          <w:bCs/>
          <w:color w:val="000000"/>
          <w:sz w:val="24"/>
          <w:szCs w:val="24"/>
        </w:rPr>
        <w:t xml:space="preserve">0.5</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17.</w:t>
      </w:r>
      <w:r>
        <w:rPr>
          <w:rFonts w:hint="eastAsia"/>
          <w:bCs/>
          <w:color w:val="000000"/>
          <w:sz w:val="24"/>
          <w:szCs w:val="24"/>
        </w:rPr>
        <w:t xml:space="preserve">严禁无出门证的物资出校园。有此情况出现，每次扣</w:t>
      </w:r>
      <w:r>
        <w:rPr>
          <w:bCs/>
          <w:color w:val="000000"/>
          <w:sz w:val="24"/>
          <w:szCs w:val="24"/>
        </w:rPr>
        <w:t xml:space="preserve">3</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18.</w:t>
      </w:r>
      <w:r>
        <w:rPr>
          <w:rFonts w:hint="eastAsia"/>
          <w:bCs/>
          <w:color w:val="000000"/>
          <w:sz w:val="24"/>
          <w:szCs w:val="24"/>
        </w:rPr>
        <w:t xml:space="preserve">严禁未经许可的易燃易爆品进校园。有此情况出现，每次扣</w:t>
      </w:r>
      <w:r>
        <w:rPr>
          <w:bCs/>
          <w:color w:val="000000"/>
          <w:sz w:val="24"/>
          <w:szCs w:val="24"/>
        </w:rPr>
        <w:t xml:space="preserve">3</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19.</w:t>
      </w:r>
      <w:r>
        <w:rPr>
          <w:rFonts w:hint="eastAsia"/>
          <w:bCs/>
          <w:color w:val="000000"/>
          <w:sz w:val="24"/>
          <w:szCs w:val="24"/>
        </w:rPr>
        <w:t xml:space="preserve">校园巡逻。</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①每</w:t>
      </w:r>
      <w:r>
        <w:rPr>
          <w:bCs/>
          <w:color w:val="000000"/>
          <w:sz w:val="24"/>
          <w:szCs w:val="24"/>
        </w:rPr>
        <w:t xml:space="preserve">2</w:t>
      </w:r>
      <w:r>
        <w:rPr>
          <w:rFonts w:hint="eastAsia"/>
          <w:bCs/>
          <w:color w:val="000000"/>
          <w:sz w:val="24"/>
          <w:szCs w:val="24"/>
        </w:rPr>
        <w:t xml:space="preserve">小时巡查校园</w:t>
      </w:r>
      <w:r>
        <w:rPr>
          <w:bCs/>
          <w:color w:val="000000"/>
          <w:sz w:val="24"/>
          <w:szCs w:val="24"/>
        </w:rPr>
        <w:t xml:space="preserve">1</w:t>
      </w:r>
      <w:r>
        <w:rPr>
          <w:rFonts w:hint="eastAsia"/>
          <w:bCs/>
          <w:color w:val="000000"/>
          <w:sz w:val="24"/>
          <w:szCs w:val="24"/>
        </w:rPr>
        <w:t xml:space="preserve">次，并做好巡查记录，每少</w:t>
      </w:r>
      <w:r>
        <w:rPr>
          <w:bCs/>
          <w:color w:val="000000"/>
          <w:sz w:val="24"/>
          <w:szCs w:val="24"/>
        </w:rPr>
        <w:t xml:space="preserve">1</w:t>
      </w:r>
      <w:r>
        <w:rPr>
          <w:rFonts w:hint="eastAsia"/>
          <w:bCs/>
          <w:color w:val="000000"/>
          <w:sz w:val="24"/>
          <w:szCs w:val="24"/>
        </w:rPr>
        <w:t xml:space="preserve">次扣</w:t>
      </w:r>
      <w:r>
        <w:rPr>
          <w:bCs/>
          <w:color w:val="000000"/>
          <w:sz w:val="24"/>
          <w:szCs w:val="24"/>
        </w:rPr>
        <w:t xml:space="preserve">1</w:t>
      </w:r>
      <w:r>
        <w:rPr>
          <w:rFonts w:hint="eastAsia"/>
          <w:bCs/>
          <w:color w:val="000000"/>
          <w:sz w:val="24"/>
          <w:szCs w:val="24"/>
        </w:rPr>
        <w:t xml:space="preserve">分，未做好记录的每次扣</w:t>
      </w:r>
      <w:r>
        <w:rPr>
          <w:bCs/>
          <w:color w:val="000000"/>
          <w:sz w:val="24"/>
          <w:szCs w:val="24"/>
        </w:rPr>
        <w:t xml:space="preserve">0.5</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②遇有特殊情况时，应服从学校安排，主动调配人力，增加巡查频次和力度。不能做到的，视情形扣</w:t>
      </w:r>
      <w:r>
        <w:rPr>
          <w:bCs/>
          <w:color w:val="000000"/>
          <w:sz w:val="24"/>
          <w:szCs w:val="24"/>
        </w:rPr>
        <w:t xml:space="preserve">5</w:t>
      </w:r>
      <w:r>
        <w:rPr>
          <w:rFonts w:hint="eastAsia"/>
          <w:bCs/>
          <w:color w:val="000000"/>
          <w:sz w:val="24"/>
          <w:szCs w:val="24"/>
        </w:rPr>
        <w:t xml:space="preserve">至</w:t>
      </w:r>
      <w:r>
        <w:rPr>
          <w:bCs/>
          <w:color w:val="000000"/>
          <w:sz w:val="24"/>
          <w:szCs w:val="24"/>
        </w:rPr>
        <w:t xml:space="preserve">15</w:t>
      </w:r>
      <w:r>
        <w:rPr>
          <w:rFonts w:hint="eastAsia"/>
          <w:bCs/>
          <w:color w:val="000000"/>
          <w:sz w:val="24"/>
          <w:szCs w:val="24"/>
        </w:rPr>
        <w:t xml:space="preserve">分，造成损失的由保安公司承担。</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③发现隐患没有及时报告或现场稳控，必要却没有转告下一班人员，每人次扣</w:t>
      </w:r>
      <w:r>
        <w:rPr>
          <w:bCs/>
          <w:color w:val="000000"/>
          <w:sz w:val="24"/>
          <w:szCs w:val="24"/>
        </w:rPr>
        <w:t xml:space="preserve">2</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rFonts w:hint="eastAsia"/>
          <w:bCs/>
          <w:color w:val="000000"/>
          <w:sz w:val="24"/>
          <w:szCs w:val="24"/>
        </w:rPr>
        <w:t xml:space="preserve">④校外人员非法进入校园，而未被巡查发现或及时处置的，每人次扣</w:t>
      </w:r>
      <w:r>
        <w:rPr>
          <w:bCs/>
          <w:color w:val="000000"/>
          <w:sz w:val="24"/>
          <w:szCs w:val="24"/>
        </w:rPr>
        <w:t xml:space="preserve">2</w:t>
      </w:r>
      <w:r>
        <w:rPr>
          <w:rFonts w:hint="eastAsia"/>
          <w:bCs/>
          <w:color w:val="000000"/>
          <w:sz w:val="24"/>
          <w:szCs w:val="24"/>
        </w:rPr>
        <w:t xml:space="preserve">分。</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20.</w:t>
      </w:r>
      <w:r>
        <w:rPr>
          <w:rFonts w:hint="eastAsia"/>
          <w:bCs/>
          <w:color w:val="000000"/>
          <w:sz w:val="24"/>
          <w:szCs w:val="24"/>
        </w:rPr>
        <w:t xml:space="preserve">其它情况，视情节严重程度，每次扣</w:t>
      </w:r>
      <w:r>
        <w:rPr>
          <w:bCs/>
          <w:color w:val="000000"/>
          <w:sz w:val="24"/>
          <w:szCs w:val="24"/>
        </w:rPr>
        <w:t xml:space="preserve">0.5</w:t>
      </w:r>
      <w:r>
        <w:rPr>
          <w:rFonts w:hint="eastAsia"/>
          <w:bCs/>
          <w:color w:val="000000"/>
          <w:sz w:val="24"/>
          <w:szCs w:val="24"/>
        </w:rPr>
        <w:t xml:space="preserve">分至</w:t>
      </w:r>
      <w:r>
        <w:rPr>
          <w:bCs/>
          <w:color w:val="000000"/>
          <w:sz w:val="24"/>
          <w:szCs w:val="24"/>
        </w:rPr>
        <w:t xml:space="preserve">10</w:t>
      </w:r>
      <w:r>
        <w:rPr>
          <w:rFonts w:hint="eastAsia"/>
          <w:bCs/>
          <w:color w:val="000000"/>
          <w:sz w:val="24"/>
          <w:szCs w:val="24"/>
        </w:rPr>
        <w:t xml:space="preserve">分。</w:t>
      </w:r>
      <w:r>
        <w:rPr>
          <w:bCs/>
          <w:color w:val="000000"/>
          <w:sz w:val="24"/>
          <w:szCs w:val="24"/>
        </w:rPr>
      </w:r>
      <w:r/>
    </w:p>
    <w:p>
      <w:pPr>
        <w:pStyle w:val="907"/>
        <w:ind w:firstLine="482"/>
        <w:spacing w:line="440" w:lineRule="exact"/>
        <w:rPr>
          <w:b/>
          <w:bCs/>
          <w:color w:val="000000"/>
          <w:sz w:val="24"/>
          <w:szCs w:val="24"/>
        </w:rPr>
      </w:pPr>
      <w:r>
        <w:rPr>
          <w:rFonts w:hint="eastAsia"/>
          <w:b/>
          <w:bCs/>
          <w:color w:val="000000"/>
          <w:sz w:val="24"/>
          <w:szCs w:val="24"/>
        </w:rPr>
        <w:t xml:space="preserve">四、考核等级评定</w:t>
      </w:r>
      <w:r>
        <w:rPr>
          <w:b/>
          <w:bCs/>
          <w:color w:val="000000"/>
          <w:sz w:val="24"/>
          <w:szCs w:val="24"/>
        </w:rPr>
      </w:r>
      <w:r/>
    </w:p>
    <w:tbl>
      <w:tblPr>
        <w:tblW w:w="88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1417"/>
        <w:gridCol w:w="4738"/>
        <w:gridCol w:w="1628"/>
      </w:tblGrid>
      <w:tr>
        <w:trPr>
          <w:trHeight w:val="434"/>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907"/>
              <w:ind w:right="23"/>
              <w:jc w:val="center"/>
              <w:spacing w:line="360" w:lineRule="exact"/>
              <w:rPr>
                <w:rFonts w:hint="eastAsia"/>
                <w:color w:val="000000"/>
              </w:rPr>
            </w:pPr>
            <w:r>
              <w:rPr>
                <w:rFonts w:hint="eastAsia"/>
                <w:color w:val="000000"/>
              </w:rPr>
              <w:t xml:space="preserve">季度考</w:t>
            </w:r>
            <w:r/>
          </w:p>
          <w:p>
            <w:pPr>
              <w:pStyle w:val="907"/>
              <w:ind w:right="23"/>
              <w:jc w:val="center"/>
              <w:spacing w:line="360" w:lineRule="exact"/>
              <w:rPr>
                <w:color w:val="000000"/>
              </w:rPr>
            </w:pPr>
            <w:r>
              <w:rPr>
                <w:rFonts w:hint="eastAsia"/>
                <w:color w:val="000000"/>
              </w:rPr>
              <w:t xml:space="preserve">核得分</w:t>
            </w:r>
            <w:r>
              <w:rPr>
                <w:color w:val="000000"/>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7"/>
              <w:ind w:right="48"/>
              <w:spacing w:line="360" w:lineRule="exact"/>
              <w:tabs>
                <w:tab w:val="left" w:pos="1074" w:leader="none"/>
              </w:tabs>
              <w:rPr>
                <w:color w:val="000000"/>
              </w:rPr>
            </w:pPr>
            <w:r>
              <w:rPr>
                <w:rFonts w:hint="eastAsia"/>
                <w:color w:val="000000"/>
              </w:rPr>
              <w:t xml:space="preserve">确定的当季</w:t>
            </w:r>
            <w:r>
              <w:rPr>
                <w:color w:val="000000"/>
              </w:rPr>
            </w:r>
            <w:r/>
          </w:p>
          <w:p>
            <w:pPr>
              <w:pStyle w:val="907"/>
              <w:ind w:right="48"/>
              <w:spacing w:line="360" w:lineRule="exact"/>
              <w:tabs>
                <w:tab w:val="left" w:pos="1074" w:leader="none"/>
              </w:tabs>
              <w:rPr>
                <w:color w:val="000000"/>
              </w:rPr>
            </w:pPr>
            <w:r>
              <w:rPr>
                <w:rFonts w:hint="eastAsia"/>
                <w:color w:val="000000"/>
              </w:rPr>
              <w:t xml:space="preserve">度考核等级</w:t>
            </w:r>
            <w:r>
              <w:rPr>
                <w:color w:val="000000"/>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907"/>
              <w:ind w:left="560" w:right="174"/>
              <w:spacing w:line="360" w:lineRule="exact"/>
              <w:rPr>
                <w:color w:val="000000"/>
              </w:rPr>
            </w:pPr>
            <w:r>
              <w:rPr>
                <w:rFonts w:hint="eastAsia"/>
                <w:color w:val="000000"/>
              </w:rPr>
              <w:t xml:space="preserve">服务费奖励或扣款办法</w:t>
            </w:r>
            <w:r>
              <w:rPr>
                <w:color w:val="000000"/>
              </w:rPr>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07"/>
              <w:ind w:right="128"/>
              <w:jc w:val="center"/>
              <w:spacing w:line="360" w:lineRule="exact"/>
              <w:rPr>
                <w:color w:val="000000"/>
              </w:rPr>
            </w:pPr>
            <w:r>
              <w:rPr>
                <w:rFonts w:hint="eastAsia"/>
                <w:color w:val="000000"/>
              </w:rPr>
              <w:t xml:space="preserve">对合同影响</w:t>
            </w:r>
            <w:r>
              <w:rPr>
                <w:color w:val="000000"/>
              </w:rPr>
            </w:r>
            <w:r/>
          </w:p>
        </w:tc>
      </w:tr>
      <w:tr>
        <w:trPr>
          <w:trHeight w:val="434"/>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907"/>
              <w:ind w:right="23"/>
              <w:jc w:val="center"/>
              <w:spacing w:line="360" w:lineRule="exact"/>
              <w:rPr>
                <w:color w:val="000000"/>
              </w:rPr>
            </w:pPr>
            <w:r>
              <w:rPr>
                <w:rFonts w:hint="eastAsia" w:cs="微软雅黑"/>
                <w:color w:val="000000"/>
              </w:rPr>
              <w:t xml:space="preserve">≥</w:t>
            </w:r>
            <w:r>
              <w:rPr>
                <w:rFonts w:cs="微软雅黑"/>
                <w:color w:val="000000"/>
              </w:rPr>
              <w:t xml:space="preserve">65</w:t>
            </w:r>
            <w:r>
              <w:rPr>
                <w:rFonts w:hint="eastAsia"/>
                <w:color w:val="000000"/>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7"/>
              <w:ind w:right="48"/>
              <w:jc w:val="center"/>
              <w:spacing w:line="360" w:lineRule="exact"/>
              <w:tabs>
                <w:tab w:val="left" w:pos="1074" w:leader="none"/>
              </w:tabs>
              <w:rPr>
                <w:color w:val="000000"/>
              </w:rPr>
            </w:pPr>
            <w:r>
              <w:rPr>
                <w:rFonts w:hint="eastAsia"/>
                <w:color w:val="000000"/>
              </w:rPr>
              <w:t xml:space="preserve">基本合格</w:t>
            </w:r>
            <w:r>
              <w:rPr>
                <w:color w:val="000000"/>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907"/>
              <w:ind w:right="174"/>
              <w:spacing w:line="360" w:lineRule="exact"/>
            </w:pPr>
            <w:r>
              <w:rPr>
                <w:rFonts w:hint="eastAsia"/>
              </w:rPr>
              <w:t xml:space="preserve">一年四个季度考核结果有基本合格，无不合格。</w:t>
            </w:r>
            <w:bookmarkStart w:id="232" w:name="OLE_LINK33"/>
            <w:r/>
            <w:bookmarkStart w:id="233" w:name="OLE_LINK32"/>
            <w:r>
              <w:rPr>
                <w:rFonts w:hint="eastAsia"/>
              </w:rPr>
              <w:t xml:space="preserve">可续签合同</w:t>
            </w:r>
            <w:bookmarkEnd w:id="232"/>
            <w:r/>
            <w:bookmarkEnd w:id="233"/>
            <w:r>
              <w:rPr>
                <w:rFonts w:hint="eastAsia"/>
              </w:rPr>
              <w:t xml:space="preserve">、可参加新一轮招标（扣款据实结算）</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07"/>
              <w:ind w:right="128"/>
              <w:spacing w:line="360" w:lineRule="exact"/>
            </w:pPr>
            <w:r>
              <w:rPr>
                <w:rFonts w:hint="eastAsia"/>
              </w:rPr>
              <w:t xml:space="preserve">合同期满可续签合同、可参加新一轮招标</w:t>
            </w:r>
            <w:r/>
          </w:p>
        </w:tc>
      </w:tr>
      <w:tr>
        <w:trPr>
          <w:trHeight w:val="44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907"/>
              <w:ind w:right="23"/>
              <w:jc w:val="center"/>
              <w:spacing w:line="360" w:lineRule="exact"/>
              <w:rPr>
                <w:color w:val="000000"/>
              </w:rPr>
            </w:pPr>
            <w:r>
              <w:rPr>
                <w:color w:val="000000"/>
              </w:rPr>
              <w:t xml:space="preserve">&lt;65</w:t>
            </w:r>
            <w:r>
              <w:rPr>
                <w:rFonts w:hint="eastAsia"/>
                <w:color w:val="000000"/>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7"/>
              <w:ind w:right="48"/>
              <w:jc w:val="center"/>
              <w:spacing w:line="360" w:lineRule="exact"/>
              <w:tabs>
                <w:tab w:val="left" w:pos="1074" w:leader="none"/>
              </w:tabs>
              <w:rPr>
                <w:color w:val="000000"/>
              </w:rPr>
            </w:pPr>
            <w:r>
              <w:rPr>
                <w:rFonts w:hint="eastAsia"/>
                <w:color w:val="000000"/>
              </w:rPr>
              <w:t xml:space="preserve">不合格</w:t>
            </w:r>
            <w:r>
              <w:rPr>
                <w:color w:val="000000"/>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907"/>
              <w:ind w:right="174"/>
              <w:spacing w:line="360" w:lineRule="exact"/>
            </w:pPr>
            <w:r>
              <w:rPr>
                <w:rFonts w:hint="eastAsia"/>
              </w:rPr>
              <w:t xml:space="preserve">一年四个季度考核结果有不合格，</w:t>
            </w:r>
            <w:bookmarkStart w:id="234" w:name="OLE_LINK35"/>
            <w:r/>
            <w:bookmarkStart w:id="235" w:name="OLE_LINK34"/>
            <w:r>
              <w:rPr>
                <w:rFonts w:hint="eastAsia"/>
              </w:rPr>
              <w:t xml:space="preserve">终止合同且</w:t>
            </w:r>
            <w:bookmarkEnd w:id="234"/>
            <w:r/>
            <w:bookmarkEnd w:id="235"/>
            <w:r>
              <w:rPr>
                <w:rFonts w:hint="eastAsia"/>
              </w:rPr>
              <w:t xml:space="preserve">禁止参</w:t>
            </w:r>
            <w:bookmarkStart w:id="236" w:name="_GoBack"/>
            <w:r/>
            <w:bookmarkEnd w:id="236"/>
            <w:r>
              <w:rPr>
                <w:rFonts w:hint="eastAsia"/>
              </w:rPr>
              <w:t xml:space="preserve">加新一轮招标（扣款据实结算），并扣除部分直到全部的履约保证金。</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907"/>
              <w:ind w:right="128"/>
              <w:spacing w:line="360" w:lineRule="exact"/>
            </w:pPr>
            <w:r/>
            <w:bookmarkStart w:id="237" w:name="OLE_LINK36"/>
            <w:r>
              <w:rPr>
                <w:rFonts w:hint="eastAsia"/>
              </w:rPr>
              <w:t xml:space="preserve">终止合同，</w:t>
            </w:r>
            <w:bookmarkEnd w:id="237"/>
            <w:r>
              <w:rPr>
                <w:rFonts w:hint="eastAsia"/>
              </w:rPr>
              <w:t xml:space="preserve">禁止参加新一轮招标</w:t>
            </w:r>
            <w:r/>
          </w:p>
        </w:tc>
      </w:tr>
    </w:tbl>
    <w:p>
      <w:pPr>
        <w:pStyle w:val="907"/>
        <w:ind w:firstLine="482"/>
        <w:spacing w:line="440" w:lineRule="exact"/>
        <w:rPr>
          <w:b/>
          <w:bCs/>
          <w:color w:val="000000"/>
          <w:sz w:val="24"/>
          <w:szCs w:val="24"/>
        </w:rPr>
      </w:pPr>
      <w:r>
        <w:rPr>
          <w:rFonts w:hint="eastAsia"/>
          <w:b/>
          <w:bCs/>
          <w:color w:val="000000"/>
          <w:sz w:val="24"/>
          <w:szCs w:val="24"/>
        </w:rPr>
        <w:t xml:space="preserve">五、值班人员值班期间发生下列情况，追究当事人责任后并予以辞退。</w:t>
      </w:r>
      <w:r>
        <w:rPr>
          <w:b/>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w:t>
      </w:r>
      <w:r>
        <w:rPr>
          <w:rFonts w:hint="eastAsia"/>
          <w:bCs/>
          <w:color w:val="000000"/>
          <w:sz w:val="24"/>
          <w:szCs w:val="24"/>
        </w:rPr>
        <w:t xml:space="preserve">对于来校开展宗教活动、张贴反动标语、非法集会及蓄意闹事的社会人员或盗窃、变态、破坏分子不能予以坚决制止和抓获、畏缩不前并造成严重后果。</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因擅自离岗、调岗而引发的重大责任事故或造成严重后果。</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3.</w:t>
      </w:r>
      <w:r>
        <w:rPr>
          <w:rFonts w:hint="eastAsia"/>
          <w:bCs/>
          <w:color w:val="000000"/>
          <w:sz w:val="24"/>
          <w:szCs w:val="24"/>
        </w:rPr>
        <w:t xml:space="preserve">醉酒上岗导致执法有误而引起严重后果。</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4.</w:t>
      </w:r>
      <w:r>
        <w:rPr>
          <w:rFonts w:hint="eastAsia"/>
          <w:bCs/>
          <w:color w:val="000000"/>
          <w:sz w:val="24"/>
          <w:szCs w:val="24"/>
        </w:rPr>
        <w:t xml:space="preserve">与异性学生交往并产生恶劣影响。</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5.</w:t>
      </w:r>
      <w:r>
        <w:rPr>
          <w:rFonts w:hint="eastAsia"/>
          <w:bCs/>
          <w:color w:val="000000"/>
          <w:sz w:val="24"/>
          <w:szCs w:val="24"/>
        </w:rPr>
        <w:t xml:space="preserve">因泄密给学校或师生员工造成不良影响及较大损失。</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6.</w:t>
      </w:r>
      <w:r>
        <w:rPr>
          <w:rFonts w:hint="eastAsia"/>
          <w:bCs/>
          <w:color w:val="000000"/>
          <w:sz w:val="24"/>
          <w:szCs w:val="24"/>
        </w:rPr>
        <w:t xml:space="preserve">无正当理由不服从工作分配，经批评教育仍不接受安排。</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7.</w:t>
      </w:r>
      <w:r>
        <w:rPr>
          <w:rFonts w:hint="eastAsia"/>
          <w:bCs/>
          <w:color w:val="000000"/>
          <w:sz w:val="24"/>
          <w:szCs w:val="24"/>
        </w:rPr>
        <w:t xml:space="preserve">其它严重违反校纪校规的行为。</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8.</w:t>
      </w:r>
      <w:r>
        <w:rPr>
          <w:rFonts w:hint="eastAsia"/>
          <w:bCs/>
          <w:color w:val="000000"/>
          <w:sz w:val="24"/>
          <w:szCs w:val="24"/>
        </w:rPr>
        <w:t xml:space="preserve">因工作失职或处理不及时，处理不当，造成事态扩大并严重影响学校安全稳定。</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9.</w:t>
      </w:r>
      <w:r>
        <w:rPr>
          <w:rFonts w:hint="eastAsia"/>
          <w:bCs/>
          <w:color w:val="000000"/>
          <w:sz w:val="24"/>
          <w:szCs w:val="24"/>
        </w:rPr>
        <w:t xml:space="preserve">其他造成学校严重负面影响或学校安全稳定的言行。</w:t>
      </w:r>
      <w:r>
        <w:rPr>
          <w:bCs/>
          <w:color w:val="000000"/>
          <w:sz w:val="24"/>
          <w:szCs w:val="24"/>
        </w:rPr>
      </w:r>
      <w:r/>
    </w:p>
    <w:p>
      <w:pPr>
        <w:pStyle w:val="907"/>
        <w:ind w:firstLine="482"/>
        <w:spacing w:line="440" w:lineRule="exact"/>
        <w:rPr>
          <w:b/>
          <w:bCs/>
          <w:color w:val="000000"/>
          <w:sz w:val="24"/>
          <w:szCs w:val="24"/>
        </w:rPr>
      </w:pPr>
      <w:r>
        <w:rPr>
          <w:rFonts w:hint="eastAsia"/>
          <w:b/>
          <w:bCs/>
          <w:color w:val="000000"/>
          <w:sz w:val="24"/>
          <w:szCs w:val="24"/>
        </w:rPr>
        <w:t xml:space="preserve">六、奖励</w:t>
      </w:r>
      <w:r>
        <w:rPr>
          <w:b/>
          <w:bCs/>
          <w:color w:val="000000"/>
          <w:sz w:val="24"/>
          <w:szCs w:val="24"/>
        </w:rPr>
      </w:r>
      <w:r/>
    </w:p>
    <w:p>
      <w:pPr>
        <w:pStyle w:val="907"/>
        <w:ind w:firstLine="480"/>
        <w:spacing w:line="440" w:lineRule="exact"/>
        <w:rPr>
          <w:bCs/>
          <w:color w:val="000000"/>
          <w:sz w:val="24"/>
          <w:szCs w:val="24"/>
        </w:rPr>
      </w:pPr>
      <w:r>
        <w:rPr>
          <w:bCs/>
          <w:color w:val="000000"/>
          <w:sz w:val="24"/>
          <w:szCs w:val="24"/>
        </w:rPr>
        <w:t xml:space="preserve">1.</w:t>
      </w:r>
      <w:r>
        <w:rPr>
          <w:rFonts w:hint="eastAsia"/>
          <w:bCs/>
          <w:color w:val="000000"/>
          <w:sz w:val="24"/>
          <w:szCs w:val="24"/>
        </w:rPr>
        <w:t xml:space="preserve">服务师生既坚持原则，又有温度，获得师生及家长认可，并在官方媒体中有正面报道的，奖励</w:t>
      </w:r>
      <w:r>
        <w:rPr>
          <w:bCs/>
          <w:color w:val="000000"/>
          <w:sz w:val="24"/>
          <w:szCs w:val="24"/>
        </w:rPr>
        <w:t xml:space="preserve">500</w:t>
      </w:r>
      <w:r>
        <w:rPr>
          <w:rFonts w:hint="eastAsia"/>
          <w:bCs/>
          <w:color w:val="000000"/>
          <w:sz w:val="24"/>
          <w:szCs w:val="24"/>
        </w:rPr>
        <w:t xml:space="preserve">元。</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及时发现并有效处置重大隐患，避免消防、安全或人身伤亡等重大事故发生的，奖励</w:t>
      </w:r>
      <w:r>
        <w:rPr>
          <w:bCs/>
          <w:color w:val="000000"/>
          <w:sz w:val="24"/>
          <w:szCs w:val="24"/>
        </w:rPr>
        <w:t xml:space="preserve">100</w:t>
      </w:r>
      <w:r>
        <w:rPr>
          <w:rFonts w:hint="eastAsia"/>
          <w:bCs/>
          <w:color w:val="000000"/>
          <w:sz w:val="24"/>
          <w:szCs w:val="24"/>
        </w:rPr>
        <w:t xml:space="preserve">至</w:t>
      </w:r>
      <w:r>
        <w:rPr>
          <w:bCs/>
          <w:color w:val="000000"/>
          <w:sz w:val="24"/>
          <w:szCs w:val="24"/>
        </w:rPr>
        <w:t xml:space="preserve">500</w:t>
      </w:r>
      <w:r>
        <w:rPr>
          <w:rFonts w:hint="eastAsia"/>
          <w:bCs/>
          <w:color w:val="000000"/>
          <w:sz w:val="24"/>
          <w:szCs w:val="24"/>
        </w:rPr>
        <w:t xml:space="preserve">元。</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3.</w:t>
      </w:r>
      <w:r>
        <w:rPr>
          <w:rFonts w:hint="eastAsia"/>
          <w:bCs/>
          <w:color w:val="000000"/>
          <w:sz w:val="24"/>
          <w:szCs w:val="24"/>
        </w:rPr>
        <w:t xml:space="preserve">一年四个季度考核结果均为优秀，奖励</w:t>
      </w:r>
      <w:r>
        <w:rPr>
          <w:bCs/>
          <w:color w:val="000000"/>
          <w:sz w:val="24"/>
          <w:szCs w:val="24"/>
        </w:rPr>
        <w:t xml:space="preserve">500</w:t>
      </w:r>
      <w:r>
        <w:rPr>
          <w:rFonts w:hint="eastAsia"/>
          <w:bCs/>
          <w:color w:val="000000"/>
          <w:sz w:val="24"/>
          <w:szCs w:val="24"/>
        </w:rPr>
        <w:t xml:space="preserve">元。</w:t>
      </w:r>
      <w:r>
        <w:rPr>
          <w:bCs/>
          <w:color w:val="000000"/>
          <w:sz w:val="24"/>
          <w:szCs w:val="24"/>
        </w:rPr>
      </w:r>
      <w:r/>
    </w:p>
    <w:p>
      <w:pPr>
        <w:pStyle w:val="907"/>
        <w:ind w:firstLine="480"/>
        <w:spacing w:line="440" w:lineRule="exact"/>
        <w:rPr>
          <w:bCs/>
          <w:color w:val="000000"/>
          <w:sz w:val="24"/>
          <w:szCs w:val="24"/>
        </w:rPr>
      </w:pPr>
      <w:r>
        <w:rPr>
          <w:bCs/>
          <w:color w:val="000000"/>
          <w:sz w:val="24"/>
          <w:szCs w:val="24"/>
        </w:rPr>
        <w:t xml:space="preserve">4.</w:t>
      </w:r>
      <w:r>
        <w:rPr>
          <w:rFonts w:hint="eastAsia"/>
          <w:bCs/>
          <w:color w:val="000000"/>
          <w:sz w:val="24"/>
          <w:szCs w:val="24"/>
        </w:rPr>
        <w:t xml:space="preserve">其它被校领导认可的情形，奖励</w:t>
      </w:r>
      <w:r>
        <w:rPr>
          <w:bCs/>
          <w:color w:val="000000"/>
          <w:sz w:val="24"/>
          <w:szCs w:val="24"/>
        </w:rPr>
        <w:t xml:space="preserve">100</w:t>
      </w:r>
      <w:r>
        <w:rPr>
          <w:rFonts w:hint="eastAsia"/>
          <w:bCs/>
          <w:color w:val="000000"/>
          <w:sz w:val="24"/>
          <w:szCs w:val="24"/>
        </w:rPr>
        <w:t xml:space="preserve">至</w:t>
      </w:r>
      <w:r>
        <w:rPr>
          <w:bCs/>
          <w:color w:val="000000"/>
          <w:sz w:val="24"/>
          <w:szCs w:val="24"/>
        </w:rPr>
        <w:t xml:space="preserve">500</w:t>
      </w:r>
      <w:r>
        <w:rPr>
          <w:rFonts w:hint="eastAsia"/>
          <w:bCs/>
          <w:color w:val="000000"/>
          <w:sz w:val="24"/>
          <w:szCs w:val="24"/>
        </w:rPr>
        <w:t xml:space="preserve">元。</w:t>
      </w:r>
      <w:r>
        <w:rPr>
          <w:bCs/>
          <w:color w:val="000000"/>
          <w:sz w:val="24"/>
          <w:szCs w:val="24"/>
        </w:rPr>
      </w:r>
      <w:r/>
    </w:p>
    <w:p>
      <w:pPr>
        <w:pStyle w:val="907"/>
        <w:ind w:firstLine="482"/>
        <w:spacing w:line="440" w:lineRule="exact"/>
        <w:rPr>
          <w:b/>
          <w:bCs/>
          <w:color w:val="000000"/>
          <w:sz w:val="24"/>
          <w:szCs w:val="24"/>
        </w:rPr>
      </w:pPr>
      <w:r>
        <w:rPr>
          <w:rFonts w:hint="eastAsia"/>
          <w:b/>
          <w:bCs/>
          <w:color w:val="000000"/>
          <w:sz w:val="24"/>
          <w:szCs w:val="24"/>
        </w:rPr>
        <w:t xml:space="preserve">七、未尽事宜，可由学校和安保服务单位协商解决。</w:t>
      </w:r>
      <w:r>
        <w:rPr>
          <w:b/>
          <w:bCs/>
          <w:color w:val="000000"/>
          <w:sz w:val="24"/>
          <w:szCs w:val="24"/>
        </w:rPr>
      </w:r>
      <w:r/>
    </w:p>
    <w:p>
      <w:pPr>
        <w:pStyle w:val="907"/>
        <w:ind w:firstLine="482"/>
        <w:spacing w:line="440" w:lineRule="exact"/>
        <w:rPr>
          <w:b/>
          <w:bCs/>
          <w:color w:val="000000"/>
          <w:sz w:val="24"/>
          <w:szCs w:val="24"/>
        </w:rPr>
      </w:pPr>
      <w:r>
        <w:rPr>
          <w:rFonts w:hint="eastAsia"/>
          <w:b/>
          <w:bCs/>
          <w:color w:val="000000"/>
          <w:sz w:val="24"/>
          <w:szCs w:val="24"/>
        </w:rPr>
        <w:t xml:space="preserve">八、本考核办法最终解释权归盐城幼儿师范高等专科学校。</w:t>
      </w:r>
      <w:r>
        <w:rPr>
          <w:b/>
          <w:bCs/>
          <w:color w:val="000000"/>
          <w:sz w:val="24"/>
          <w:szCs w:val="24"/>
        </w:rPr>
      </w:r>
      <w:r/>
    </w:p>
    <w:p>
      <w:pPr>
        <w:pStyle w:val="907"/>
        <w:jc w:val="center"/>
        <w:spacing w:line="640" w:lineRule="exact"/>
        <w:rPr>
          <w:rFonts w:eastAsia="方正小标宋_GBK"/>
          <w:bCs/>
          <w:color w:val="000000"/>
          <w:sz w:val="44"/>
          <w:szCs w:val="44"/>
        </w:rPr>
        <w:outlineLvl w:val="0"/>
      </w:pPr>
      <w:r/>
      <w:bookmarkStart w:id="238" w:name="OLE_LINK241"/>
      <w:r>
        <w:rPr>
          <w:rFonts w:hint="eastAsia" w:eastAsia="方正小标宋_GBK"/>
          <w:bCs/>
          <w:color w:val="000000"/>
          <w:sz w:val="44"/>
          <w:szCs w:val="44"/>
        </w:rPr>
        <w:t xml:space="preserve">第四章  </w:t>
      </w:r>
      <w:bookmarkStart w:id="239" w:name="OLE_LINK26"/>
      <w:r/>
      <w:bookmarkStart w:id="240" w:name="OLE_LINK27"/>
      <w:r/>
      <w:bookmarkStart w:id="241" w:name="OLE_LINK97"/>
      <w:r>
        <w:rPr>
          <w:rFonts w:hint="eastAsia" w:eastAsia="方正小标宋_GBK"/>
          <w:bCs/>
          <w:color w:val="000000"/>
          <w:sz w:val="44"/>
          <w:szCs w:val="44"/>
        </w:rPr>
        <w:t xml:space="preserve">项目需求</w:t>
      </w:r>
      <w:bookmarkEnd w:id="231"/>
      <w:r>
        <w:rPr>
          <w:rFonts w:eastAsia="方正小标宋_GBK"/>
          <w:bCs/>
          <w:color w:val="000000"/>
          <w:sz w:val="44"/>
          <w:szCs w:val="44"/>
        </w:rPr>
      </w:r>
      <w:r/>
    </w:p>
    <w:p>
      <w:pPr>
        <w:pStyle w:val="907"/>
        <w:ind w:firstLine="482"/>
        <w:spacing w:line="440" w:lineRule="exact"/>
        <w:rPr>
          <w:rFonts w:hint="eastAsia"/>
          <w:b/>
          <w:sz w:val="24"/>
          <w:szCs w:val="24"/>
        </w:rPr>
      </w:pPr>
      <w:r>
        <w:rPr>
          <w:rFonts w:hint="eastAsia"/>
          <w:b/>
          <w:sz w:val="24"/>
          <w:szCs w:val="24"/>
        </w:rPr>
      </w:r>
      <w:r/>
    </w:p>
    <w:p>
      <w:pPr>
        <w:pStyle w:val="907"/>
        <w:ind w:firstLine="482"/>
        <w:spacing w:line="440" w:lineRule="exact"/>
        <w:rPr>
          <w:b/>
          <w:sz w:val="24"/>
          <w:szCs w:val="24"/>
        </w:rPr>
      </w:pPr>
      <w:r>
        <w:rPr>
          <w:rFonts w:hint="eastAsia"/>
          <w:b/>
          <w:sz w:val="24"/>
          <w:szCs w:val="24"/>
        </w:rPr>
        <w:t xml:space="preserve">一、项目概况</w:t>
      </w:r>
      <w:r>
        <w:rPr>
          <w:b/>
          <w:sz w:val="24"/>
          <w:szCs w:val="24"/>
        </w:rPr>
      </w:r>
      <w:r/>
    </w:p>
    <w:p>
      <w:pPr>
        <w:pStyle w:val="907"/>
        <w:ind w:firstLine="480"/>
        <w:spacing w:line="440" w:lineRule="exact"/>
        <w:rPr>
          <w:sz w:val="24"/>
          <w:szCs w:val="24"/>
        </w:rPr>
      </w:pPr>
      <w:r>
        <w:rPr>
          <w:rFonts w:hint="eastAsia"/>
          <w:sz w:val="24"/>
          <w:szCs w:val="24"/>
        </w:rPr>
        <w:t xml:space="preserve">盐城幼儿师范高等专科学校校园占地面积</w:t>
      </w:r>
      <w:r>
        <w:rPr>
          <w:sz w:val="24"/>
          <w:szCs w:val="24"/>
        </w:rPr>
        <w:t xml:space="preserve">1100</w:t>
      </w:r>
      <w:r>
        <w:rPr>
          <w:rFonts w:hint="eastAsia"/>
          <w:sz w:val="24"/>
          <w:szCs w:val="24"/>
        </w:rPr>
        <w:t xml:space="preserve">多亩（学海路校区</w:t>
      </w:r>
      <w:r>
        <w:rPr>
          <w:sz w:val="24"/>
          <w:szCs w:val="24"/>
        </w:rPr>
        <w:t xml:space="preserve">420</w:t>
      </w:r>
      <w:r>
        <w:rPr>
          <w:rFonts w:hint="eastAsia"/>
          <w:sz w:val="24"/>
          <w:szCs w:val="24"/>
        </w:rPr>
        <w:t xml:space="preserve">多亩，海洋路校区</w:t>
      </w:r>
      <w:r>
        <w:rPr>
          <w:sz w:val="24"/>
          <w:szCs w:val="24"/>
        </w:rPr>
        <w:t xml:space="preserve">680</w:t>
      </w:r>
      <w:r>
        <w:rPr>
          <w:rFonts w:hint="eastAsia"/>
          <w:sz w:val="24"/>
          <w:szCs w:val="24"/>
        </w:rPr>
        <w:t xml:space="preserve">多亩），现有建筑面积</w:t>
      </w:r>
      <w:r>
        <w:rPr>
          <w:sz w:val="24"/>
          <w:szCs w:val="24"/>
        </w:rPr>
        <w:t xml:space="preserve">22</w:t>
      </w:r>
      <w:r>
        <w:rPr>
          <w:rFonts w:hint="eastAsia"/>
          <w:sz w:val="24"/>
          <w:szCs w:val="24"/>
        </w:rPr>
        <w:t xml:space="preserve">万</w:t>
      </w:r>
      <w:r>
        <w:rPr>
          <w:rFonts w:hint="eastAsia"/>
          <w:sz w:val="24"/>
          <w:szCs w:val="24"/>
        </w:rPr>
        <w:t xml:space="preserve">多</w:t>
      </w:r>
      <w:r>
        <w:rPr>
          <w:rFonts w:hint="eastAsia"/>
          <w:sz w:val="24"/>
          <w:szCs w:val="24"/>
        </w:rPr>
        <w:t xml:space="preserve">平方米（学海路校区</w:t>
      </w:r>
      <w:r>
        <w:rPr>
          <w:sz w:val="24"/>
          <w:szCs w:val="24"/>
        </w:rPr>
        <w:t xml:space="preserve">8</w:t>
      </w:r>
      <w:r>
        <w:rPr>
          <w:rFonts w:hint="eastAsia"/>
          <w:sz w:val="24"/>
          <w:szCs w:val="24"/>
        </w:rPr>
        <w:t xml:space="preserve">万多平，海洋路校区</w:t>
      </w:r>
      <w:r>
        <w:rPr>
          <w:sz w:val="24"/>
          <w:szCs w:val="24"/>
        </w:rPr>
        <w:t xml:space="preserve">14</w:t>
      </w:r>
      <w:r>
        <w:rPr>
          <w:rFonts w:hint="eastAsia"/>
          <w:sz w:val="24"/>
          <w:szCs w:val="24"/>
        </w:rPr>
        <w:t xml:space="preserve">万多平），师生员工</w:t>
      </w:r>
      <w:r>
        <w:rPr>
          <w:sz w:val="24"/>
          <w:szCs w:val="24"/>
        </w:rPr>
        <w:t xml:space="preserve">1</w:t>
      </w:r>
      <w:r>
        <w:rPr>
          <w:rFonts w:hint="eastAsia"/>
          <w:sz w:val="24"/>
          <w:szCs w:val="24"/>
        </w:rPr>
        <w:t xml:space="preserve">万</w:t>
      </w:r>
      <w:r>
        <w:rPr>
          <w:rFonts w:hint="eastAsia"/>
          <w:sz w:val="24"/>
          <w:szCs w:val="24"/>
        </w:rPr>
        <w:t xml:space="preserve">2千</w:t>
      </w:r>
      <w:r>
        <w:rPr>
          <w:rFonts w:hint="eastAsia"/>
          <w:sz w:val="24"/>
          <w:szCs w:val="24"/>
        </w:rPr>
        <w:t xml:space="preserve">余人（学海路校区、海洋路校区各约</w:t>
      </w:r>
      <w:r>
        <w:rPr>
          <w:sz w:val="24"/>
          <w:szCs w:val="24"/>
        </w:rPr>
        <w:t xml:space="preserve">6</w:t>
      </w:r>
      <w:r>
        <w:rPr>
          <w:rFonts w:hint="eastAsia"/>
          <w:sz w:val="24"/>
          <w:szCs w:val="24"/>
        </w:rPr>
        <w:t xml:space="preserve">千</w:t>
      </w:r>
      <w:r>
        <w:rPr>
          <w:rFonts w:hint="eastAsia"/>
          <w:sz w:val="24"/>
          <w:szCs w:val="24"/>
        </w:rPr>
        <w:t xml:space="preserve">余</w:t>
      </w:r>
      <w:r>
        <w:rPr>
          <w:rFonts w:hint="eastAsia"/>
          <w:sz w:val="24"/>
          <w:szCs w:val="24"/>
        </w:rPr>
        <w:t xml:space="preserve">人）。</w:t>
      </w:r>
      <w:r>
        <w:rPr>
          <w:sz w:val="24"/>
          <w:szCs w:val="24"/>
        </w:rPr>
      </w:r>
      <w:r/>
    </w:p>
    <w:p>
      <w:pPr>
        <w:pStyle w:val="907"/>
        <w:ind w:firstLine="482"/>
        <w:spacing w:line="440" w:lineRule="exact"/>
        <w:rPr>
          <w:b/>
          <w:sz w:val="24"/>
          <w:szCs w:val="24"/>
        </w:rPr>
      </w:pPr>
      <w:r>
        <w:rPr>
          <w:rFonts w:hint="eastAsia"/>
          <w:b/>
          <w:sz w:val="24"/>
          <w:szCs w:val="24"/>
        </w:rPr>
        <w:t xml:space="preserve">二、</w:t>
      </w:r>
      <w:bookmarkStart w:id="242" w:name="OLE_LINK119"/>
      <w:r/>
      <w:bookmarkStart w:id="243" w:name="OLE_LINK118"/>
      <w:r>
        <w:rPr>
          <w:rFonts w:hint="eastAsia"/>
          <w:b/>
          <w:sz w:val="24"/>
          <w:szCs w:val="24"/>
        </w:rPr>
        <w:t xml:space="preserve">岗位与配备人员设置</w:t>
      </w:r>
      <w:bookmarkEnd w:id="242"/>
      <w:r/>
      <w:bookmarkEnd w:id="243"/>
      <w:r>
        <w:rPr>
          <w:rFonts w:hint="eastAsia"/>
          <w:b/>
          <w:sz w:val="24"/>
          <w:szCs w:val="24"/>
        </w:rPr>
        <w:t xml:space="preserve">的最少数量：</w:t>
      </w:r>
      <w:r>
        <w:rPr>
          <w:b/>
          <w:sz w:val="24"/>
          <w:szCs w:val="24"/>
        </w:rPr>
      </w:r>
      <w:r/>
    </w:p>
    <w:p>
      <w:pPr>
        <w:pStyle w:val="907"/>
        <w:ind w:firstLine="480"/>
        <w:spacing w:line="440" w:lineRule="exact"/>
        <w:rPr>
          <w:b/>
          <w:sz w:val="24"/>
          <w:szCs w:val="24"/>
        </w:rPr>
      </w:pPr>
      <w:r>
        <w:rPr>
          <w:rFonts w:hint="eastAsia"/>
          <w:sz w:val="24"/>
          <w:szCs w:val="24"/>
        </w:rPr>
        <w:t xml:space="preserve">依据《劳动法》有关规定和我校实际情况，海洋路校区保安（含项目经理、队长、副队长）设置不少于</w:t>
      </w:r>
      <w:r>
        <w:rPr>
          <w:sz w:val="24"/>
          <w:szCs w:val="24"/>
          <w:u w:val="single"/>
        </w:rPr>
        <w:t xml:space="preserve">18</w:t>
      </w:r>
      <w:r>
        <w:rPr>
          <w:rFonts w:hint="eastAsia"/>
          <w:sz w:val="24"/>
          <w:szCs w:val="24"/>
        </w:rPr>
        <w:t xml:space="preserve">人；学海路校区保安（含项目经理、队长、副队长）设置不少于</w:t>
      </w:r>
      <w:r>
        <w:rPr>
          <w:sz w:val="24"/>
          <w:szCs w:val="24"/>
          <w:u w:val="single"/>
        </w:rPr>
        <w:t xml:space="preserve">18</w:t>
      </w:r>
      <w:r>
        <w:rPr>
          <w:rFonts w:hint="eastAsia"/>
          <w:sz w:val="24"/>
          <w:szCs w:val="24"/>
        </w:rPr>
        <w:t xml:space="preserve">人。项目经理、队长、副队长参与巡逻。具体岗位、每班在岗人数和最少配备人员数量</w:t>
      </w:r>
      <w:r>
        <w:rPr>
          <w:rFonts w:hint="eastAsia"/>
          <w:b/>
          <w:sz w:val="24"/>
          <w:szCs w:val="24"/>
        </w:rPr>
        <w:t xml:space="preserve">见附件</w:t>
      </w:r>
      <w:r>
        <w:rPr>
          <w:b/>
          <w:sz w:val="24"/>
          <w:szCs w:val="24"/>
        </w:rPr>
        <w:t xml:space="preserve">1</w:t>
      </w:r>
      <w:r>
        <w:rPr>
          <w:rFonts w:hint="eastAsia"/>
          <w:b/>
          <w:sz w:val="24"/>
          <w:szCs w:val="24"/>
        </w:rPr>
        <w:t xml:space="preserve">：《服务岗位、</w:t>
      </w:r>
      <w:r>
        <w:rPr>
          <w:rFonts w:hint="eastAsia"/>
          <w:b/>
          <w:sz w:val="24"/>
          <w:szCs w:val="24"/>
        </w:rPr>
        <w:t xml:space="preserve">每班在岗人数和</w:t>
      </w:r>
      <w:r>
        <w:rPr>
          <w:rFonts w:hint="eastAsia"/>
          <w:b/>
          <w:sz w:val="24"/>
          <w:szCs w:val="24"/>
        </w:rPr>
        <w:t xml:space="preserve">最少配备人员数量一览表》</w:t>
      </w:r>
      <w:r>
        <w:rPr>
          <w:b/>
          <w:sz w:val="24"/>
          <w:szCs w:val="24"/>
        </w:rPr>
      </w:r>
      <w:r/>
    </w:p>
    <w:p>
      <w:pPr>
        <w:pStyle w:val="907"/>
        <w:ind w:firstLine="482"/>
        <w:spacing w:line="440" w:lineRule="exact"/>
        <w:rPr>
          <w:b/>
          <w:sz w:val="24"/>
          <w:szCs w:val="24"/>
        </w:rPr>
      </w:pPr>
      <w:r/>
      <w:bookmarkStart w:id="244" w:name="OLE_LINK76"/>
      <w:r/>
      <w:bookmarkStart w:id="245" w:name="OLE_LINK75"/>
      <w:r>
        <w:rPr>
          <w:rFonts w:hint="eastAsia"/>
          <w:b/>
          <w:sz w:val="24"/>
          <w:szCs w:val="24"/>
        </w:rPr>
        <w:t xml:space="preserve">三、安保管理服务内容：</w:t>
      </w:r>
      <w:r>
        <w:rPr>
          <w:b/>
          <w:sz w:val="24"/>
          <w:szCs w:val="24"/>
        </w:rPr>
      </w:r>
      <w:r/>
    </w:p>
    <w:p>
      <w:pPr>
        <w:pStyle w:val="907"/>
        <w:ind w:firstLine="480"/>
        <w:spacing w:line="360" w:lineRule="auto"/>
        <w:rPr>
          <w:sz w:val="24"/>
          <w:szCs w:val="24"/>
        </w:rPr>
      </w:pPr>
      <w:r/>
      <w:bookmarkStart w:id="246" w:name="OLE_LINK88"/>
      <w:r/>
      <w:bookmarkStart w:id="247" w:name="OLE_LINK87"/>
      <w:r>
        <w:rPr>
          <w:rFonts w:hint="eastAsia"/>
          <w:sz w:val="24"/>
          <w:szCs w:val="24"/>
        </w:rPr>
        <w:t xml:space="preserve">安保服务单位必须坚决服从学校职能部门的工作安排，</w:t>
      </w:r>
      <w:r>
        <w:rPr>
          <w:rFonts w:hint="eastAsia"/>
          <w:sz w:val="24"/>
          <w:szCs w:val="24"/>
        </w:rPr>
        <w:t xml:space="preserve">服从学校统筹安排，</w:t>
      </w:r>
      <w:r>
        <w:rPr>
          <w:rFonts w:hint="eastAsia"/>
          <w:sz w:val="24"/>
          <w:szCs w:val="24"/>
        </w:rPr>
        <w:t xml:space="preserve">保质保量地完成各项安保工作。</w:t>
      </w:r>
      <w:r>
        <w:rPr>
          <w:rFonts w:hint="eastAsia"/>
          <w:sz w:val="24"/>
          <w:szCs w:val="24"/>
        </w:rPr>
        <w:t xml:space="preserve">校园安保管理服务</w:t>
      </w:r>
      <w:bookmarkEnd w:id="246"/>
      <w:r/>
      <w:bookmarkEnd w:id="247"/>
      <w:r>
        <w:rPr>
          <w:rFonts w:hint="eastAsia"/>
          <w:sz w:val="24"/>
          <w:szCs w:val="24"/>
        </w:rPr>
        <w:t xml:space="preserve">至少</w:t>
      </w:r>
      <w:r>
        <w:rPr>
          <w:rFonts w:hint="eastAsia"/>
          <w:sz w:val="24"/>
          <w:szCs w:val="24"/>
        </w:rPr>
        <w:t xml:space="preserve">包含以下内容：</w:t>
      </w:r>
      <w:r>
        <w:rPr>
          <w:sz w:val="24"/>
          <w:szCs w:val="24"/>
        </w:rPr>
      </w:r>
      <w:r/>
    </w:p>
    <w:p>
      <w:pPr>
        <w:pStyle w:val="907"/>
        <w:ind w:firstLine="480"/>
        <w:spacing w:line="440" w:lineRule="exact"/>
        <w:rPr>
          <w:rFonts w:hint="eastAsia"/>
          <w:sz w:val="24"/>
          <w:szCs w:val="24"/>
        </w:rPr>
      </w:pPr>
      <w:r/>
      <w:bookmarkEnd w:id="244"/>
      <w:r/>
      <w:bookmarkEnd w:id="245"/>
      <w:r/>
      <w:bookmarkStart w:id="248" w:name="OLE_LINK72"/>
      <w:r>
        <w:rPr>
          <w:rFonts w:hint="eastAsia"/>
          <w:sz w:val="24"/>
          <w:szCs w:val="24"/>
        </w:rPr>
        <w:t xml:space="preserve">1、</w:t>
      </w:r>
      <w:r>
        <w:rPr>
          <w:rFonts w:hint="eastAsia"/>
          <w:sz w:val="24"/>
          <w:szCs w:val="24"/>
        </w:rPr>
        <w:t xml:space="preserve">校园及各楼宇安全防范、安全巡查、公共秩序管理</w:t>
      </w:r>
      <w:r>
        <w:rPr>
          <w:rFonts w:hint="eastAsia"/>
          <w:sz w:val="24"/>
          <w:szCs w:val="24"/>
        </w:rPr>
        <w:t xml:space="preserve">，至少包括：</w:t>
      </w:r>
      <w:r>
        <w:rPr>
          <w:rFonts w:hint="eastAsia"/>
          <w:sz w:val="24"/>
          <w:szCs w:val="24"/>
        </w:rPr>
      </w:r>
      <w:r/>
    </w:p>
    <w:p>
      <w:pPr>
        <w:pStyle w:val="907"/>
        <w:ind w:firstLine="480"/>
        <w:spacing w:line="440" w:lineRule="exact"/>
        <w:rPr>
          <w:sz w:val="24"/>
          <w:szCs w:val="24"/>
        </w:rPr>
      </w:pPr>
      <w:r>
        <w:rPr>
          <w:rFonts w:cs="Times New Roman"/>
          <w:sz w:val="24"/>
          <w:szCs w:val="24"/>
        </w:rPr>
        <w:fldChar w:fldCharType="begin"/>
      </w:r>
      <w:r>
        <w:rPr>
          <w:rFonts w:cs="Times New Roman"/>
          <w:sz w:val="24"/>
          <w:szCs w:val="24"/>
        </w:rPr>
        <w:instrText xml:space="preserve"> </w:instrText>
      </w:r>
      <w:r>
        <w:rPr>
          <w:rFonts w:hint="eastAsia" w:cs="Times New Roman"/>
          <w:sz w:val="24"/>
          <w:szCs w:val="24"/>
        </w:rPr>
        <w:instrText xml:space="preserve">eq \o\ac(○,</w:instrText>
      </w:r>
      <w:r>
        <w:rPr>
          <w:rFonts w:hint="eastAsia" w:cs="Times New Roman"/>
          <w:position w:val="3"/>
          <w:sz w:val="16"/>
          <w:szCs w:val="24"/>
        </w:rPr>
        <w:instrText xml:space="preserve">1</w:instrText>
      </w:r>
      <w:r>
        <w:rPr>
          <w:rFonts w:hint="eastAsia" w:cs="Times New Roman"/>
          <w:sz w:val="24"/>
          <w:szCs w:val="24"/>
        </w:rPr>
        <w:instrText xml:space="preserve">)</w:instrText>
      </w:r>
      <w:r>
        <w:rPr>
          <w:rFonts w:cs="Times New Roman"/>
          <w:sz w:val="24"/>
          <w:szCs w:val="24"/>
        </w:rPr>
        <w:fldChar w:fldCharType="end"/>
      </w:r>
      <w:r>
        <w:rPr>
          <w:rFonts w:hint="eastAsia" w:cs="Times New Roman"/>
          <w:sz w:val="24"/>
          <w:szCs w:val="24"/>
        </w:rPr>
        <w:t xml:space="preserve">在规定巡逻区域，巡逻过程中发现疑点以及险情及时排查、上报。</w:t>
      </w:r>
      <w:r>
        <w:rPr>
          <w:rFonts w:hint="eastAsia"/>
          <w:sz w:val="24"/>
          <w:szCs w:val="24"/>
        </w:rPr>
        <w:t xml:space="preserve">加强治安防控管理。做好整个校园安全防范，定期校园安全巡查（</w:t>
      </w:r>
      <w:r>
        <w:rPr>
          <w:rFonts w:hint="eastAsia"/>
          <w:sz w:val="24"/>
          <w:szCs w:val="24"/>
        </w:rPr>
        <w:t xml:space="preserve">至少</w:t>
      </w:r>
      <w:r>
        <w:rPr>
          <w:rFonts w:hint="eastAsia"/>
          <w:sz w:val="24"/>
          <w:szCs w:val="24"/>
        </w:rPr>
        <w:t xml:space="preserve">每</w:t>
      </w:r>
      <w:r>
        <w:rPr>
          <w:sz w:val="24"/>
          <w:szCs w:val="24"/>
        </w:rPr>
        <w:t xml:space="preserve">2</w:t>
      </w:r>
      <w:r>
        <w:rPr>
          <w:rFonts w:hint="eastAsia"/>
          <w:sz w:val="24"/>
          <w:szCs w:val="24"/>
        </w:rPr>
        <w:t xml:space="preserve">小时一次）和重点时段巡查、重点部位巡查相结合，排查报告各个场所安全隐患，消除各种不稳定因素，确保不发生影响学校稳定的恶性事件和刑事案件，确保校园内部安全。</w:t>
      </w:r>
      <w:r>
        <w:rPr>
          <w:sz w:val="24"/>
          <w:szCs w:val="24"/>
        </w:rPr>
      </w:r>
      <w:r/>
    </w:p>
    <w:p>
      <w:pPr>
        <w:pStyle w:val="907"/>
        <w:ind w:firstLine="480"/>
        <w:spacing w:line="440" w:lineRule="exact"/>
        <w:rPr>
          <w:rFonts w:cs="Times New Roman"/>
          <w:sz w:val="24"/>
          <w:szCs w:val="24"/>
        </w:rPr>
      </w:pPr>
      <w:r>
        <w:rPr>
          <w:rFonts w:cs="Times New Roman"/>
          <w:sz w:val="24"/>
          <w:szCs w:val="24"/>
        </w:rPr>
        <w:fldChar w:fldCharType="begin"/>
      </w:r>
      <w:r>
        <w:rPr>
          <w:rFonts w:cs="Times New Roman"/>
          <w:sz w:val="24"/>
          <w:szCs w:val="24"/>
        </w:rPr>
        <w:instrText xml:space="preserve"> </w:instrText>
      </w:r>
      <w:r>
        <w:rPr>
          <w:rFonts w:hint="eastAsia" w:cs="Times New Roman"/>
          <w:sz w:val="24"/>
          <w:szCs w:val="24"/>
        </w:rPr>
        <w:instrText xml:space="preserve">eq \o\ac(○,2)</w:instrText>
      </w:r>
      <w:r>
        <w:rPr>
          <w:rFonts w:cs="Times New Roman"/>
          <w:sz w:val="24"/>
          <w:szCs w:val="24"/>
        </w:rPr>
        <w:fldChar w:fldCharType="end"/>
      </w:r>
      <w:r>
        <w:rPr>
          <w:rFonts w:hint="eastAsia" w:cs="Times New Roman"/>
          <w:sz w:val="24"/>
          <w:szCs w:val="24"/>
        </w:rPr>
        <w:t xml:space="preserve">秩序维护包括学校上下班高峰期管理、访客管理、重点人员关注等。</w:t>
      </w:r>
      <w:r>
        <w:rPr>
          <w:rFonts w:cs="Times New Roman"/>
          <w:sz w:val="24"/>
          <w:szCs w:val="24"/>
        </w:rPr>
      </w:r>
      <w:r/>
    </w:p>
    <w:p>
      <w:pPr>
        <w:pStyle w:val="907"/>
        <w:ind w:firstLine="480"/>
        <w:spacing w:line="440" w:lineRule="exact"/>
        <w:rPr>
          <w:rFonts w:hint="eastAsia"/>
          <w:sz w:val="24"/>
          <w:szCs w:val="24"/>
        </w:rPr>
      </w:pPr>
      <w:r>
        <w:rPr>
          <w:rFonts w:hint="eastAsia"/>
          <w:sz w:val="24"/>
          <w:szCs w:val="24"/>
        </w:rPr>
        <w:t xml:space="preserve">2、</w:t>
      </w:r>
      <w:r>
        <w:rPr>
          <w:rFonts w:hint="eastAsia"/>
          <w:sz w:val="24"/>
          <w:szCs w:val="24"/>
        </w:rPr>
        <w:t xml:space="preserve">校园交通秩序和车辆停放管理</w:t>
      </w:r>
      <w:bookmarkStart w:id="249" w:name="OLE_LINK235"/>
      <w:r>
        <w:rPr>
          <w:rFonts w:hint="eastAsia"/>
          <w:sz w:val="24"/>
          <w:szCs w:val="24"/>
        </w:rPr>
        <w:t xml:space="preserve">，至少包括：</w:t>
      </w:r>
      <w:r>
        <w:rPr>
          <w:rFonts w:hint="eastAsia"/>
          <w:sz w:val="24"/>
          <w:szCs w:val="24"/>
        </w:rPr>
      </w:r>
      <w:r/>
    </w:p>
    <w:p>
      <w:pPr>
        <w:pStyle w:val="907"/>
        <w:ind w:firstLine="480"/>
        <w:spacing w:line="440" w:lineRule="exact"/>
        <w:rPr>
          <w:sz w:val="24"/>
          <w:szCs w:val="24"/>
        </w:rPr>
      </w:pPr>
      <w:r/>
      <w:bookmarkEnd w:id="249"/>
      <w:r>
        <w:rPr>
          <w:sz w:val="24"/>
          <w:szCs w:val="24"/>
        </w:rPr>
        <w:fldChar w:fldCharType="begin"/>
      </w:r>
      <w:r>
        <w:rPr>
          <w:sz w:val="24"/>
          <w:szCs w:val="24"/>
        </w:rPr>
        <w:instrText xml:space="preserve"> </w:instrText>
      </w:r>
      <w:r>
        <w:rPr>
          <w:rFonts w:hint="eastAsia"/>
          <w:sz w:val="24"/>
          <w:szCs w:val="24"/>
        </w:rPr>
        <w:instrText xml:space="preserve">eq \o\ac(○,</w:instrText>
      </w:r>
      <w:r>
        <w:rPr>
          <w:rFonts w:hint="eastAsia"/>
          <w:position w:val="3"/>
          <w:sz w:val="16"/>
          <w:szCs w:val="24"/>
        </w:rPr>
        <w:instrText xml:space="preserve">1</w:instrText>
      </w:r>
      <w:r>
        <w:rPr>
          <w:rFonts w:hint="eastAsia"/>
          <w:sz w:val="24"/>
          <w:szCs w:val="24"/>
        </w:rPr>
        <w:instrText xml:space="preserve">)</w:instrText>
      </w:r>
      <w:r>
        <w:rPr>
          <w:sz w:val="24"/>
          <w:szCs w:val="24"/>
        </w:rPr>
        <w:fldChar w:fldCharType="end"/>
      </w:r>
      <w:r>
        <w:rPr>
          <w:rFonts w:hint="eastAsia"/>
          <w:sz w:val="24"/>
          <w:szCs w:val="24"/>
        </w:rPr>
        <w:t xml:space="preserve">加强校园交通管理。严格执行《校园交通车辆管理规定》，校园车辆凭安保处发放的通行证或门禁系统储存信息进出校园。所有外来车辆，须经学校有关部门负责人许可，方可进校门，并登记。加强校园交通巡查，查处改装电瓶车、违规载人电瓶车，查处超速行驶车辆，查处不按规定停放车辆，禁止共享车辆进入校园。</w:t>
      </w:r>
      <w:r>
        <w:rPr>
          <w:sz w:val="24"/>
          <w:szCs w:val="24"/>
        </w:rPr>
      </w:r>
      <w:r/>
    </w:p>
    <w:p>
      <w:pPr>
        <w:pStyle w:val="907"/>
        <w:ind w:firstLine="480"/>
        <w:spacing w:line="440" w:lineRule="exact"/>
        <w:rPr>
          <w:sz w:val="24"/>
          <w:szCs w:val="24"/>
        </w:rPr>
      </w:pPr>
      <w:r>
        <w:rPr>
          <w:sz w:val="24"/>
          <w:szCs w:val="24"/>
        </w:rPr>
        <w:fldChar w:fldCharType="begin"/>
      </w:r>
      <w:r>
        <w:rPr>
          <w:sz w:val="24"/>
          <w:szCs w:val="24"/>
        </w:rPr>
        <w:instrText xml:space="preserve"> </w:instrText>
      </w:r>
      <w:r>
        <w:rPr>
          <w:rFonts w:hint="eastAsia"/>
          <w:sz w:val="24"/>
          <w:szCs w:val="24"/>
        </w:rPr>
        <w:instrText xml:space="preserve">eq \o\ac(○,</w:instrText>
      </w:r>
      <w:r>
        <w:rPr>
          <w:rFonts w:hint="eastAsia"/>
          <w:position w:val="3"/>
          <w:sz w:val="16"/>
          <w:szCs w:val="24"/>
        </w:rPr>
        <w:instrText xml:space="preserve">2</w:instrText>
      </w:r>
      <w:r>
        <w:rPr>
          <w:rFonts w:hint="eastAsia"/>
          <w:sz w:val="24"/>
          <w:szCs w:val="24"/>
        </w:rPr>
        <w:instrText xml:space="preserve">)</w:instrText>
      </w:r>
      <w:r>
        <w:rPr>
          <w:sz w:val="24"/>
          <w:szCs w:val="24"/>
        </w:rPr>
        <w:fldChar w:fldCharType="end"/>
      </w:r>
      <w:r>
        <w:rPr>
          <w:rFonts w:hint="eastAsia"/>
          <w:sz w:val="24"/>
          <w:szCs w:val="24"/>
        </w:rPr>
        <w:t xml:space="preserve">严格校门进出管理。根据学校要求，安保单位严格查验进出校门师生员工的相关证件和相关证明；未经学校主要领导或主管部门的许可，</w:t>
      </w:r>
      <w:r>
        <w:rPr>
          <w:rFonts w:hint="eastAsia"/>
          <w:sz w:val="24"/>
          <w:szCs w:val="24"/>
        </w:rPr>
        <w:t xml:space="preserve">安保单位</w:t>
      </w:r>
      <w:r>
        <w:rPr>
          <w:rFonts w:hint="eastAsia"/>
          <w:sz w:val="24"/>
          <w:szCs w:val="24"/>
        </w:rPr>
        <w:t xml:space="preserve">严禁校外人员进入校园，对允许进入的校外人员应做好相关查验登记工作；在上下班、上放学高峰期，应当适当调配人力，确保校门口人员流动规范有序顺畅；当有搬运贵重、大件物品离开校园时，乙方必须收存校方主管部门的放行证明。</w:t>
      </w:r>
      <w:r>
        <w:rPr>
          <w:sz w:val="24"/>
          <w:szCs w:val="24"/>
        </w:rPr>
      </w:r>
      <w:r/>
    </w:p>
    <w:p>
      <w:pPr>
        <w:pStyle w:val="907"/>
        <w:ind w:firstLine="480"/>
        <w:spacing w:line="360" w:lineRule="auto"/>
        <w:rPr>
          <w:rFonts w:hint="eastAsia"/>
          <w:sz w:val="24"/>
          <w:szCs w:val="24"/>
        </w:rPr>
      </w:pPr>
      <w:r>
        <w:rPr>
          <w:rFonts w:hint="eastAsia"/>
          <w:sz w:val="24"/>
          <w:szCs w:val="24"/>
        </w:rPr>
        <w:t xml:space="preserve">3、</w:t>
      </w:r>
      <w:r>
        <w:rPr>
          <w:rFonts w:hint="eastAsia"/>
          <w:sz w:val="24"/>
          <w:szCs w:val="24"/>
        </w:rPr>
        <w:t xml:space="preserve">校门门前“三包”及公共秩序管理</w:t>
      </w:r>
      <w:r>
        <w:rPr>
          <w:rFonts w:hint="eastAsia"/>
          <w:sz w:val="24"/>
          <w:szCs w:val="24"/>
        </w:rPr>
        <w:t xml:space="preserve">，至少包括：</w:t>
      </w:r>
      <w:r>
        <w:rPr>
          <w:rFonts w:hint="eastAsia"/>
          <w:sz w:val="24"/>
          <w:szCs w:val="24"/>
        </w:rPr>
      </w:r>
      <w:r/>
    </w:p>
    <w:p>
      <w:pPr>
        <w:pStyle w:val="907"/>
        <w:ind w:firstLine="480"/>
        <w:jc w:val="left"/>
        <w:spacing w:line="360" w:lineRule="auto"/>
        <w:shd w:val="clear" w:color="auto" w:fill="ffffff"/>
        <w:widowControl/>
        <w:rPr>
          <w:rFonts w:hint="eastAsia"/>
          <w:sz w:val="24"/>
          <w:szCs w:val="24"/>
        </w:rPr>
      </w:pPr>
      <w:r>
        <w:rPr>
          <w:sz w:val="24"/>
          <w:szCs w:val="24"/>
        </w:rPr>
        <w:fldChar w:fldCharType="begin"/>
      </w:r>
      <w:r>
        <w:rPr>
          <w:sz w:val="24"/>
          <w:szCs w:val="24"/>
        </w:rPr>
        <w:instrText xml:space="preserve"> </w:instrText>
      </w:r>
      <w:r>
        <w:rPr>
          <w:rFonts w:hint="eastAsia"/>
          <w:sz w:val="24"/>
          <w:szCs w:val="24"/>
        </w:rPr>
        <w:instrText xml:space="preserve">eq \o\ac(○,</w:instrText>
      </w:r>
      <w:r>
        <w:rPr>
          <w:rFonts w:hint="eastAsia"/>
          <w:position w:val="3"/>
          <w:sz w:val="16"/>
          <w:szCs w:val="24"/>
        </w:rPr>
        <w:instrText xml:space="preserve">1</w:instrText>
      </w:r>
      <w:r>
        <w:rPr>
          <w:rFonts w:hint="eastAsia"/>
          <w:sz w:val="24"/>
          <w:szCs w:val="24"/>
        </w:rPr>
        <w:instrText xml:space="preserve">)</w:instrText>
      </w:r>
      <w:r>
        <w:rPr>
          <w:sz w:val="24"/>
          <w:szCs w:val="24"/>
        </w:rPr>
        <w:fldChar w:fldCharType="end"/>
      </w:r>
      <w:r>
        <w:rPr>
          <w:sz w:val="24"/>
          <w:szCs w:val="24"/>
        </w:rPr>
        <w:t xml:space="preserve">自觉维护和保持门前秩序井然，无乱摆</w:t>
      </w:r>
      <w:r>
        <w:rPr>
          <w:rFonts w:hint="eastAsia"/>
          <w:sz w:val="24"/>
          <w:szCs w:val="24"/>
        </w:rPr>
        <w:t xml:space="preserve">、</w:t>
      </w:r>
      <w:r>
        <w:rPr>
          <w:sz w:val="24"/>
          <w:szCs w:val="24"/>
        </w:rPr>
        <w:t xml:space="preserve">乱卖、乱堆放、乱搭建等现象；无跨门槛经营，无违法宣传促销活动；建（构）筑物立面整洁、完好，无乱张贴、乱涂写、乱刻画、乱悬挂、乱晾晒等行为；车辆在划定的停放点分类有序停放，无乱停乱放现象；发现影响秩序的行为及时制止</w:t>
      </w:r>
      <w:r>
        <w:rPr>
          <w:rFonts w:hint="eastAsia"/>
          <w:sz w:val="24"/>
          <w:szCs w:val="24"/>
        </w:rPr>
        <w:t xml:space="preserve">。</w:t>
      </w:r>
      <w:r/>
    </w:p>
    <w:p>
      <w:pPr>
        <w:pStyle w:val="907"/>
        <w:ind w:firstLine="480"/>
        <w:jc w:val="left"/>
        <w:spacing w:line="360" w:lineRule="auto"/>
        <w:shd w:val="clear" w:color="auto" w:fill="ffffff"/>
        <w:widowControl/>
        <w:rPr>
          <w:rFonts w:hint="eastAsia"/>
          <w:sz w:val="24"/>
          <w:szCs w:val="24"/>
        </w:rPr>
      </w:pPr>
      <w:r>
        <w:rPr>
          <w:sz w:val="24"/>
          <w:szCs w:val="24"/>
        </w:rPr>
        <w:fldChar w:fldCharType="begin"/>
      </w:r>
      <w:r>
        <w:rPr>
          <w:sz w:val="24"/>
          <w:szCs w:val="24"/>
        </w:rPr>
        <w:instrText xml:space="preserve"> </w:instrText>
      </w:r>
      <w:r>
        <w:rPr>
          <w:rFonts w:hint="eastAsia"/>
          <w:sz w:val="24"/>
          <w:szCs w:val="24"/>
        </w:rPr>
        <w:instrText xml:space="preserve">eq \o\ac(○,</w:instrText>
      </w:r>
      <w:r>
        <w:rPr>
          <w:rFonts w:hint="eastAsia"/>
          <w:position w:val="3"/>
          <w:sz w:val="16"/>
          <w:szCs w:val="24"/>
        </w:rPr>
        <w:instrText xml:space="preserve">2</w:instrText>
      </w:r>
      <w:r>
        <w:rPr>
          <w:rFonts w:hint="eastAsia"/>
          <w:sz w:val="24"/>
          <w:szCs w:val="24"/>
        </w:rPr>
        <w:instrText xml:space="preserve">)</w:instrText>
      </w:r>
      <w:r>
        <w:rPr>
          <w:sz w:val="24"/>
          <w:szCs w:val="24"/>
        </w:rPr>
        <w:fldChar w:fldCharType="end"/>
      </w:r>
      <w:r>
        <w:rPr>
          <w:sz w:val="24"/>
          <w:szCs w:val="24"/>
        </w:rPr>
        <w:t xml:space="preserve">配合学校</w:t>
      </w:r>
      <w:r>
        <w:rPr>
          <w:sz w:val="24"/>
          <w:szCs w:val="24"/>
        </w:rPr>
        <w:t xml:space="preserve">维护责任区内的花草树木，无践踏草地、损毁苗木</w:t>
      </w:r>
      <w:r>
        <w:rPr>
          <w:rFonts w:hint="eastAsia"/>
          <w:sz w:val="24"/>
          <w:szCs w:val="24"/>
        </w:rPr>
        <w:t xml:space="preserve">、</w:t>
      </w:r>
      <w:r>
        <w:rPr>
          <w:sz w:val="24"/>
          <w:szCs w:val="24"/>
        </w:rPr>
        <w:t xml:space="preserve">无擅自采摘花果，无在树木上钉钉、架线、挂物、拴系物品等现象；无擅自砍伐、移植、修剪树木，无损坏绿地围栏、标牌等绿化设施等行为。</w:t>
      </w:r>
      <w:r>
        <w:rPr>
          <w:rFonts w:hint="eastAsia"/>
          <w:sz w:val="24"/>
          <w:szCs w:val="24"/>
        </w:rPr>
      </w:r>
      <w:r/>
    </w:p>
    <w:p>
      <w:pPr>
        <w:pStyle w:val="907"/>
        <w:ind w:firstLine="480"/>
        <w:jc w:val="left"/>
        <w:spacing w:line="360" w:lineRule="auto"/>
        <w:shd w:val="clear" w:color="auto" w:fill="ffffff"/>
        <w:widowControl/>
        <w:rPr>
          <w:rFonts w:hint="eastAsia"/>
          <w:sz w:val="24"/>
          <w:szCs w:val="24"/>
        </w:rPr>
      </w:pPr>
      <w:r>
        <w:rPr>
          <w:rFonts w:hint="eastAsia"/>
          <w:sz w:val="24"/>
          <w:szCs w:val="24"/>
        </w:rPr>
        <w:t xml:space="preserve">4、</w:t>
      </w:r>
      <w:r>
        <w:rPr>
          <w:rFonts w:hint="eastAsia"/>
          <w:sz w:val="24"/>
          <w:szCs w:val="24"/>
        </w:rPr>
        <w:t xml:space="preserve">校园及校园周边隐患排查和动态掌握</w:t>
      </w:r>
      <w:r>
        <w:rPr>
          <w:rFonts w:hint="eastAsia"/>
          <w:sz w:val="24"/>
          <w:szCs w:val="24"/>
        </w:rPr>
        <w:t xml:space="preserve">，至少包括：</w:t>
      </w:r>
      <w:r>
        <w:rPr>
          <w:rFonts w:hint="eastAsia"/>
          <w:sz w:val="24"/>
          <w:szCs w:val="24"/>
        </w:rPr>
      </w:r>
      <w:r/>
    </w:p>
    <w:p>
      <w:pPr>
        <w:pStyle w:val="907"/>
        <w:ind w:firstLine="480"/>
        <w:jc w:val="left"/>
        <w:spacing w:line="360" w:lineRule="auto"/>
        <w:shd w:val="clear" w:color="auto" w:fill="ffffff"/>
        <w:widowControl/>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eq \o\ac(○,</w:instrText>
      </w:r>
      <w:r>
        <w:rPr>
          <w:rFonts w:hint="eastAsia" w:ascii="宋体" w:hAnsi="宋体"/>
          <w:position w:val="3"/>
          <w:sz w:val="16"/>
          <w:szCs w:val="24"/>
        </w:rPr>
        <w:instrText xml:space="preserve">1</w:instrText>
      </w:r>
      <w:r>
        <w:rPr>
          <w:rFonts w:hint="eastAsia" w:ascii="宋体" w:hAnsi="宋体"/>
          <w:sz w:val="24"/>
          <w:szCs w:val="24"/>
        </w:rPr>
        <w:instrText xml:space="preserve">)</w:instrText>
      </w:r>
      <w:r>
        <w:rPr>
          <w:rFonts w:ascii="宋体" w:hAnsi="宋体"/>
          <w:sz w:val="24"/>
          <w:szCs w:val="24"/>
        </w:rPr>
        <w:fldChar w:fldCharType="end"/>
      </w:r>
      <w:r>
        <w:rPr>
          <w:rFonts w:ascii="宋体" w:hAnsi="宋体"/>
          <w:sz w:val="24"/>
          <w:szCs w:val="24"/>
        </w:rPr>
        <w:t xml:space="preserve">学校门口及周边道路交通情况，包括车辆通行量、车速、是否有交通标志标线、是否设置减速带等。</w:t>
      </w:r>
      <w:r>
        <w:rPr>
          <w:rFonts w:hint="eastAsia" w:ascii="宋体" w:hAnsi="宋体"/>
          <w:sz w:val="24"/>
          <w:szCs w:val="24"/>
        </w:rPr>
      </w:r>
      <w:r/>
    </w:p>
    <w:p>
      <w:pPr>
        <w:pStyle w:val="907"/>
        <w:ind w:left="479"/>
        <w:jc w:val="left"/>
        <w:spacing w:line="360" w:lineRule="auto"/>
        <w:shd w:val="clear" w:color="auto" w:fill="ffffff"/>
        <w:widowControl/>
        <w:rPr>
          <w:rFonts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eq \o\ac(○,</w:instrText>
      </w:r>
      <w:r>
        <w:rPr>
          <w:rFonts w:hint="eastAsia" w:ascii="宋体" w:hAnsi="宋体"/>
          <w:position w:val="3"/>
          <w:sz w:val="16"/>
          <w:szCs w:val="24"/>
        </w:rPr>
        <w:instrText xml:space="preserve">2</w:instrText>
      </w:r>
      <w:r>
        <w:rPr>
          <w:rFonts w:hint="eastAsia" w:ascii="宋体" w:hAnsi="宋体"/>
          <w:sz w:val="24"/>
          <w:szCs w:val="24"/>
        </w:rPr>
        <w:instrText xml:space="preserve">)</w:instrText>
      </w:r>
      <w:r>
        <w:rPr>
          <w:rFonts w:ascii="宋体" w:hAnsi="宋体"/>
          <w:sz w:val="24"/>
          <w:szCs w:val="24"/>
        </w:rPr>
        <w:fldChar w:fldCharType="end"/>
      </w:r>
      <w:r>
        <w:rPr>
          <w:rFonts w:ascii="宋体" w:hAnsi="宋体"/>
          <w:sz w:val="24"/>
          <w:szCs w:val="24"/>
        </w:rPr>
        <w:t xml:space="preserve">校园周边的商业活动，如小摊贩占道经营、商贩引诱学生参与的赌博性活动</w:t>
      </w:r>
      <w:r>
        <w:rPr>
          <w:rFonts w:hint="eastAsia" w:ascii="宋体" w:hAnsi="宋体"/>
          <w:sz w:val="24"/>
          <w:szCs w:val="24"/>
        </w:rPr>
      </w:r>
      <w:r/>
    </w:p>
    <w:p>
      <w:pPr>
        <w:ind w:left="0"/>
        <w:jc w:val="left"/>
        <w:spacing w:line="360" w:lineRule="auto"/>
        <w:shd w:val="clear" w:color="auto" w:fill="ffffff"/>
        <w:widowControl/>
        <w:rPr>
          <w:rFonts w:hint="eastAsia" w:ascii="宋体" w:hAnsi="宋体"/>
          <w:sz w:val="24"/>
          <w:szCs w:val="24"/>
        </w:rPr>
      </w:pPr>
      <w:r>
        <w:rPr>
          <w:rFonts w:ascii="宋体" w:hAnsi="宋体"/>
          <w:sz w:val="24"/>
          <w:szCs w:val="24"/>
        </w:rPr>
        <w:t xml:space="preserve">等。</w:t>
      </w: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eq \o\ac(○,</w:instrText>
      </w:r>
      <w:r>
        <w:rPr>
          <w:rFonts w:hint="eastAsia" w:ascii="宋体" w:hAnsi="宋体"/>
          <w:position w:val="3"/>
          <w:sz w:val="16"/>
          <w:szCs w:val="24"/>
        </w:rPr>
        <w:instrText xml:space="preserve">3</w:instrText>
      </w:r>
      <w:r>
        <w:rPr>
          <w:rFonts w:hint="eastAsia" w:ascii="宋体" w:hAnsi="宋体"/>
          <w:sz w:val="24"/>
          <w:szCs w:val="24"/>
        </w:rPr>
        <w:instrText xml:space="preserve">)</w:instrText>
      </w:r>
      <w:r>
        <w:rPr>
          <w:rFonts w:ascii="宋体" w:hAnsi="宋体"/>
          <w:sz w:val="24"/>
          <w:szCs w:val="24"/>
        </w:rPr>
        <w:fldChar w:fldCharType="end"/>
      </w:r>
      <w:r>
        <w:rPr>
          <w:rFonts w:ascii="宋体" w:hAnsi="宋体"/>
          <w:sz w:val="24"/>
          <w:szCs w:val="24"/>
        </w:rPr>
        <w:t xml:space="preserve">学校的校舍安全、消防用电安全、体育设施安全等</w:t>
      </w:r>
      <w:r>
        <w:rPr>
          <w:rFonts w:hint="eastAsia" w:ascii="宋体" w:hAnsi="宋体"/>
          <w:sz w:val="24"/>
          <w:szCs w:val="24"/>
        </w:rPr>
        <w:t xml:space="preserve">，</w:t>
      </w:r>
      <w:r>
        <w:rPr>
          <w:rFonts w:ascii="宋体" w:hAnsi="宋体"/>
          <w:sz w:val="24"/>
          <w:szCs w:val="24"/>
        </w:rPr>
        <w:t xml:space="preserve">校</w:t>
      </w:r>
      <w:r>
        <w:rPr>
          <w:rFonts w:ascii="宋体" w:hAnsi="宋体"/>
          <w:sz w:val="24"/>
          <w:szCs w:val="24"/>
        </w:rPr>
        <w:t xml:space="preserve">园周边的照明设施是否</w:t>
      </w:r>
      <w:r/>
    </w:p>
    <w:p>
      <w:pPr>
        <w:pStyle w:val="907"/>
        <w:jc w:val="left"/>
        <w:spacing w:line="360" w:lineRule="auto"/>
        <w:shd w:val="clear" w:color="auto" w:fill="ffffff"/>
        <w:widowControl/>
        <w:rPr>
          <w:rFonts w:hint="eastAsia" w:ascii="宋体" w:hAnsi="宋体"/>
          <w:sz w:val="24"/>
          <w:szCs w:val="24"/>
        </w:rPr>
      </w:pPr>
      <w:r>
        <w:rPr>
          <w:rFonts w:ascii="宋体" w:hAnsi="宋体"/>
          <w:sz w:val="24"/>
          <w:szCs w:val="24"/>
        </w:rPr>
        <w:t xml:space="preserve">完好，特别是在夜间时段，路灯是否正常工作</w:t>
      </w:r>
      <w:r>
        <w:rPr>
          <w:sz w:val="24"/>
          <w:szCs w:val="24"/>
        </w:rPr>
        <w:t xml:space="preserve">。</w:t>
      </w:r>
      <w:r>
        <w:rPr>
          <w:rFonts w:hint="eastAsia" w:ascii="宋体" w:hAnsi="宋体"/>
          <w:sz w:val="24"/>
          <w:szCs w:val="24"/>
        </w:rPr>
      </w:r>
      <w:r/>
    </w:p>
    <w:p>
      <w:pPr>
        <w:pStyle w:val="907"/>
        <w:ind w:firstLine="480"/>
        <w:spacing w:line="360" w:lineRule="auto"/>
        <w:rPr>
          <w:rFonts w:hint="eastAsia"/>
          <w:sz w:val="24"/>
          <w:szCs w:val="24"/>
        </w:rPr>
      </w:pPr>
      <w:r>
        <w:rPr>
          <w:rFonts w:hint="eastAsia"/>
          <w:sz w:val="24"/>
          <w:szCs w:val="24"/>
        </w:rPr>
        <w:t xml:space="preserve">5、</w:t>
      </w:r>
      <w:r>
        <w:rPr>
          <w:rFonts w:hint="eastAsia"/>
          <w:sz w:val="24"/>
          <w:szCs w:val="24"/>
        </w:rPr>
        <w:t xml:space="preserve">每天实行</w:t>
      </w:r>
      <w:r>
        <w:rPr>
          <w:sz w:val="24"/>
          <w:szCs w:val="24"/>
        </w:rPr>
        <w:t xml:space="preserve">24</w:t>
      </w:r>
      <w:r>
        <w:rPr>
          <w:rFonts w:hint="eastAsia"/>
          <w:sz w:val="24"/>
          <w:szCs w:val="24"/>
        </w:rPr>
        <w:t xml:space="preserve">小时门卫值班</w:t>
      </w:r>
      <w:r>
        <w:rPr>
          <w:rFonts w:hint="eastAsia"/>
          <w:sz w:val="24"/>
          <w:szCs w:val="24"/>
        </w:rPr>
        <w:t xml:space="preserve">制度</w:t>
      </w:r>
      <w:bookmarkStart w:id="250" w:name="OLE_LINK234"/>
      <w:r>
        <w:rPr>
          <w:rFonts w:hint="eastAsia"/>
          <w:sz w:val="24"/>
          <w:szCs w:val="24"/>
        </w:rPr>
        <w:t xml:space="preserve">，至少包括</w:t>
      </w:r>
      <w:bookmarkEnd w:id="250"/>
      <w:r>
        <w:rPr>
          <w:rFonts w:hint="eastAsia"/>
          <w:sz w:val="24"/>
          <w:szCs w:val="24"/>
        </w:rPr>
        <w:t xml:space="preserve">：</w:t>
      </w:r>
      <w:r>
        <w:rPr>
          <w:rFonts w:hint="eastAsia"/>
          <w:sz w:val="24"/>
          <w:szCs w:val="24"/>
        </w:rPr>
      </w:r>
      <w:r/>
    </w:p>
    <w:p>
      <w:pPr>
        <w:pStyle w:val="907"/>
        <w:ind w:firstLine="480"/>
        <w:spacing w:line="360" w:lineRule="auto"/>
        <w:rPr>
          <w:sz w:val="24"/>
          <w:szCs w:val="24"/>
        </w:rPr>
      </w:pPr>
      <w:r>
        <w:rPr>
          <w:sz w:val="24"/>
          <w:szCs w:val="24"/>
        </w:rPr>
        <w:fldChar w:fldCharType="begin"/>
      </w:r>
      <w:r>
        <w:rPr>
          <w:sz w:val="24"/>
          <w:szCs w:val="24"/>
        </w:rPr>
        <w:instrText xml:space="preserve"> </w:instrText>
      </w:r>
      <w:r>
        <w:rPr>
          <w:rFonts w:hint="eastAsia"/>
          <w:sz w:val="24"/>
          <w:szCs w:val="24"/>
        </w:rPr>
        <w:instrText xml:space="preserve">eq \o\ac(○,</w:instrText>
      </w:r>
      <w:r>
        <w:rPr>
          <w:rFonts w:hint="eastAsia"/>
          <w:position w:val="3"/>
          <w:sz w:val="16"/>
          <w:szCs w:val="24"/>
        </w:rPr>
        <w:instrText xml:space="preserve">1</w:instrText>
      </w:r>
      <w:r>
        <w:rPr>
          <w:rFonts w:hint="eastAsia"/>
          <w:sz w:val="24"/>
          <w:szCs w:val="24"/>
        </w:rPr>
        <w:instrText xml:space="preserve">)</w:instrText>
      </w:r>
      <w:r>
        <w:rPr>
          <w:sz w:val="24"/>
          <w:szCs w:val="24"/>
        </w:rPr>
        <w:fldChar w:fldCharType="end"/>
      </w:r>
      <w:r>
        <w:rPr>
          <w:rFonts w:hint="eastAsia"/>
          <w:sz w:val="24"/>
          <w:szCs w:val="24"/>
        </w:rPr>
        <w:t xml:space="preserve">落实全天值班制度。安保人员实行</w:t>
      </w:r>
      <w:r>
        <w:rPr>
          <w:sz w:val="24"/>
          <w:szCs w:val="24"/>
        </w:rPr>
        <w:t xml:space="preserve">24</w:t>
      </w:r>
      <w:r>
        <w:rPr>
          <w:rFonts w:hint="eastAsia"/>
          <w:sz w:val="24"/>
          <w:szCs w:val="24"/>
        </w:rPr>
        <w:t xml:space="preserve">小时专人值班制度。严格履行岗位职责，认真负责做好区域内的防火、防爆、防盗、防毒、防打架斗殴、防交通事故、防外来人员滋事与破坏、防外来人员进校反宣等安全稳定方面的案件防范工作，制止和处置师生员工及其他人员在校内出现的违法违规行为。确保广大师生员工的人身和财产的安全，如遇发生意外情况立即报告校方。</w:t>
      </w:r>
      <w:r>
        <w:rPr>
          <w:sz w:val="24"/>
          <w:szCs w:val="24"/>
        </w:rPr>
      </w:r>
      <w:r/>
    </w:p>
    <w:p>
      <w:pPr>
        <w:pStyle w:val="907"/>
        <w:ind w:firstLine="480"/>
        <w:spacing w:line="360" w:lineRule="auto"/>
        <w:rPr>
          <w:rFonts w:hint="eastAsia"/>
          <w:sz w:val="24"/>
          <w:szCs w:val="24"/>
        </w:rPr>
      </w:pPr>
      <w:r>
        <w:rPr>
          <w:sz w:val="24"/>
          <w:szCs w:val="24"/>
        </w:rPr>
        <w:fldChar w:fldCharType="begin"/>
      </w:r>
      <w:r>
        <w:rPr>
          <w:sz w:val="24"/>
          <w:szCs w:val="24"/>
        </w:rPr>
        <w:instrText xml:space="preserve"> </w:instrText>
      </w:r>
      <w:r>
        <w:rPr>
          <w:rFonts w:hint="eastAsia"/>
          <w:sz w:val="24"/>
          <w:szCs w:val="24"/>
        </w:rPr>
        <w:instrText xml:space="preserve">eq \o\ac(○,</w:instrText>
      </w:r>
      <w:r>
        <w:rPr>
          <w:rFonts w:hint="eastAsia"/>
          <w:position w:val="3"/>
          <w:sz w:val="16"/>
          <w:szCs w:val="24"/>
        </w:rPr>
        <w:instrText xml:space="preserve">2</w:instrText>
      </w:r>
      <w:r>
        <w:rPr>
          <w:rFonts w:hint="eastAsia"/>
          <w:sz w:val="24"/>
          <w:szCs w:val="24"/>
        </w:rPr>
        <w:instrText xml:space="preserve">)</w:instrText>
      </w:r>
      <w:r>
        <w:rPr>
          <w:sz w:val="24"/>
          <w:szCs w:val="24"/>
        </w:rPr>
        <w:fldChar w:fldCharType="end"/>
      </w:r>
      <w:r>
        <w:rPr>
          <w:rFonts w:hint="eastAsia"/>
          <w:sz w:val="24"/>
          <w:szCs w:val="24"/>
        </w:rPr>
        <w:t xml:space="preserve">持证上岗规范值勤。所有安保人员必须持有保安员证。坚守工作岗位，不迟到不早退。工作时间专心致志，严禁擅离工作岗位</w:t>
      </w:r>
      <w:r>
        <w:rPr>
          <w:rFonts w:hint="eastAsia"/>
          <w:sz w:val="24"/>
          <w:szCs w:val="24"/>
        </w:rPr>
        <w:t xml:space="preserve">，上班时间不许看书、看报、玩手机、睡觉、打瞌睡、吸烟、与人聊天等，以免影响正常工作。在岗值勤时，穿着保安员执勤所需的符合公安等部门要求的制式服装和挂牌上岗。中标人要加强对保安队员的法纪教育和业务学习训练，每月集中理论学习不少于4小时，规范化执勤、消防灭火、防暴训练等不少于4小时；每年中标人要分批组织所有派驻保安员进行业务集中培训，每批培训时间不少于2天，培训方案要报招标人备案，培训期间邀请招标人安保部门现场巡视。一切培训费用均由中标人承担。严格落实审查外来人员证件和登记制度。如有违法行为，交由司法部门处理。</w:t>
      </w:r>
      <w:r/>
    </w:p>
    <w:p>
      <w:pPr>
        <w:pStyle w:val="907"/>
        <w:ind w:firstLine="480"/>
        <w:spacing w:line="360" w:lineRule="auto"/>
        <w:rPr>
          <w:rFonts w:hint="eastAsia"/>
          <w:sz w:val="24"/>
          <w:szCs w:val="24"/>
        </w:rPr>
      </w:pPr>
      <w:r>
        <w:rPr>
          <w:rFonts w:hint="eastAsia"/>
          <w:sz w:val="24"/>
          <w:szCs w:val="24"/>
        </w:rPr>
        <w:t xml:space="preserve">6、</w:t>
      </w:r>
      <w:r>
        <w:rPr>
          <w:rFonts w:hint="eastAsia"/>
          <w:sz w:val="24"/>
          <w:szCs w:val="24"/>
        </w:rPr>
        <w:t xml:space="preserve">稳妥处置校园内可能危及师生安全的野生动物及流浪动物</w:t>
      </w:r>
      <w:r>
        <w:rPr>
          <w:rFonts w:hint="eastAsia"/>
          <w:sz w:val="24"/>
          <w:szCs w:val="24"/>
        </w:rPr>
        <w:t xml:space="preserve">。</w:t>
      </w:r>
      <w:r>
        <w:rPr>
          <w:rFonts w:hint="eastAsia"/>
          <w:sz w:val="24"/>
          <w:szCs w:val="24"/>
        </w:rPr>
      </w:r>
      <w:r/>
    </w:p>
    <w:p>
      <w:pPr>
        <w:pStyle w:val="907"/>
        <w:ind w:firstLine="480"/>
        <w:spacing w:line="360" w:lineRule="auto"/>
        <w:rPr>
          <w:rFonts w:hint="eastAsia"/>
          <w:sz w:val="24"/>
          <w:szCs w:val="24"/>
        </w:rPr>
      </w:pPr>
      <w:r>
        <w:rPr>
          <w:sz w:val="24"/>
          <w:szCs w:val="24"/>
        </w:rPr>
        <w:fldChar w:fldCharType="begin"/>
      </w:r>
      <w:r>
        <w:rPr>
          <w:sz w:val="24"/>
          <w:szCs w:val="24"/>
        </w:rPr>
        <w:instrText xml:space="preserve"> </w:instrText>
      </w:r>
      <w:r>
        <w:rPr>
          <w:rFonts w:hint="eastAsia"/>
          <w:sz w:val="24"/>
          <w:szCs w:val="24"/>
        </w:rPr>
        <w:instrText xml:space="preserve">eq \o\ac(○,</w:instrText>
      </w:r>
      <w:r>
        <w:rPr>
          <w:rFonts w:hint="eastAsia"/>
          <w:position w:val="3"/>
          <w:sz w:val="16"/>
          <w:szCs w:val="24"/>
        </w:rPr>
        <w:instrText xml:space="preserve">1</w:instrText>
      </w:r>
      <w:r>
        <w:rPr>
          <w:rFonts w:hint="eastAsia"/>
          <w:sz w:val="24"/>
          <w:szCs w:val="24"/>
        </w:rPr>
        <w:instrText xml:space="preserve">)</w:instrText>
      </w:r>
      <w:r>
        <w:rPr>
          <w:sz w:val="24"/>
          <w:szCs w:val="24"/>
        </w:rPr>
        <w:fldChar w:fldCharType="end"/>
      </w:r>
      <w:r>
        <w:rPr>
          <w:sz w:val="24"/>
          <w:szCs w:val="24"/>
        </w:rPr>
        <w:t xml:space="preserve">安排专人加大校园巡逻频次，并联合本地动物收容机构、救助组织，建立快速响应机制，以便在流浪动物造成威胁时能够及时处理</w:t>
      </w:r>
      <w:r>
        <w:rPr>
          <w:rFonts w:hint="eastAsia"/>
          <w:sz w:val="24"/>
          <w:szCs w:val="24"/>
        </w:rPr>
        <w:t xml:space="preserve">。</w:t>
      </w:r>
      <w:r/>
    </w:p>
    <w:p>
      <w:pPr>
        <w:pStyle w:val="907"/>
        <w:ind w:firstLine="480"/>
        <w:spacing w:line="360" w:lineRule="auto"/>
        <w:rPr>
          <w:sz w:val="24"/>
          <w:szCs w:val="24"/>
        </w:rPr>
      </w:pPr>
      <w:r>
        <w:rPr>
          <w:sz w:val="24"/>
          <w:szCs w:val="24"/>
        </w:rPr>
        <w:fldChar w:fldCharType="begin"/>
      </w:r>
      <w:r>
        <w:rPr>
          <w:sz w:val="24"/>
          <w:szCs w:val="24"/>
        </w:rPr>
        <w:instrText xml:space="preserve"> </w:instrText>
      </w:r>
      <w:r>
        <w:rPr>
          <w:rFonts w:hint="eastAsia"/>
          <w:sz w:val="24"/>
          <w:szCs w:val="24"/>
        </w:rPr>
        <w:instrText xml:space="preserve">eq \o\ac(○,</w:instrText>
      </w:r>
      <w:r>
        <w:rPr>
          <w:rFonts w:hint="eastAsia"/>
          <w:position w:val="3"/>
          <w:sz w:val="16"/>
          <w:szCs w:val="24"/>
        </w:rPr>
        <w:instrText xml:space="preserve">2</w:instrText>
      </w:r>
      <w:r>
        <w:rPr>
          <w:rFonts w:hint="eastAsia"/>
          <w:sz w:val="24"/>
          <w:szCs w:val="24"/>
        </w:rPr>
        <w:instrText xml:space="preserve">)</w:instrText>
      </w:r>
      <w:r>
        <w:rPr>
          <w:sz w:val="24"/>
          <w:szCs w:val="24"/>
        </w:rPr>
        <w:fldChar w:fldCharType="end"/>
      </w:r>
      <w:r>
        <w:rPr>
          <w:rFonts w:hint="eastAsia"/>
          <w:sz w:val="24"/>
          <w:szCs w:val="24"/>
        </w:rPr>
        <w:t xml:space="preserve">配合</w:t>
      </w:r>
      <w:r>
        <w:rPr>
          <w:sz w:val="24"/>
          <w:szCs w:val="24"/>
        </w:rPr>
        <w:t xml:space="preserve">学校应持续完善校园安保设施，如增设防护栏、警示标志，防止流浪动物闯入教学和生活区域</w:t>
      </w:r>
      <w:r>
        <w:rPr>
          <w:sz w:val="24"/>
          <w:szCs w:val="24"/>
        </w:rPr>
        <w:t xml:space="preserve">。</w:t>
      </w:r>
      <w:r>
        <w:rPr>
          <w:sz w:val="24"/>
          <w:szCs w:val="24"/>
        </w:rPr>
      </w:r>
      <w:r/>
    </w:p>
    <w:p>
      <w:pPr>
        <w:pStyle w:val="907"/>
        <w:ind w:firstLine="480"/>
        <w:spacing w:line="360" w:lineRule="auto"/>
        <w:rPr>
          <w:sz w:val="24"/>
          <w:szCs w:val="24"/>
        </w:rPr>
      </w:pPr>
      <w:r/>
      <w:bookmarkEnd w:id="248"/>
      <w:r>
        <w:rPr>
          <w:rFonts w:hint="eastAsia"/>
          <w:sz w:val="24"/>
          <w:szCs w:val="24"/>
        </w:rPr>
        <w:t xml:space="preserve">7、</w:t>
      </w:r>
      <w:r>
        <w:rPr>
          <w:rFonts w:hint="eastAsia"/>
          <w:sz w:val="24"/>
          <w:szCs w:val="24"/>
        </w:rPr>
        <w:t xml:space="preserve">保安人员</w:t>
      </w:r>
      <w:bookmarkStart w:id="251" w:name="OLE_LINK84"/>
      <w:r>
        <w:rPr>
          <w:rFonts w:hint="eastAsia"/>
          <w:sz w:val="24"/>
          <w:szCs w:val="24"/>
        </w:rPr>
        <w:t xml:space="preserve">配合学校管理，在服务场所张贴公司制作的管理制度、宣传标语等，做好值班记录</w:t>
      </w:r>
      <w:bookmarkEnd w:id="251"/>
      <w:r>
        <w:rPr>
          <w:rFonts w:hint="eastAsia"/>
          <w:sz w:val="24"/>
          <w:szCs w:val="24"/>
        </w:rPr>
        <w:t xml:space="preserve">。</w:t>
      </w:r>
      <w:r>
        <w:rPr>
          <w:sz w:val="24"/>
          <w:szCs w:val="24"/>
        </w:rPr>
      </w:r>
      <w:r/>
    </w:p>
    <w:p>
      <w:pPr>
        <w:pStyle w:val="907"/>
        <w:ind w:firstLine="480"/>
        <w:spacing w:line="360" w:lineRule="auto"/>
        <w:rPr>
          <w:sz w:val="24"/>
          <w:szCs w:val="24"/>
        </w:rPr>
      </w:pPr>
      <w:r>
        <w:rPr>
          <w:rFonts w:hint="eastAsia"/>
          <w:sz w:val="24"/>
          <w:szCs w:val="24"/>
        </w:rPr>
        <w:t xml:space="preserve">8、</w:t>
      </w:r>
      <w:r>
        <w:rPr>
          <w:rFonts w:hint="eastAsia"/>
          <w:sz w:val="24"/>
          <w:szCs w:val="24"/>
        </w:rPr>
        <w:t xml:space="preserve">其他安保管理服务工作。</w:t>
      </w:r>
      <w:r>
        <w:rPr>
          <w:sz w:val="24"/>
          <w:szCs w:val="24"/>
        </w:rPr>
      </w:r>
      <w:r/>
    </w:p>
    <w:p>
      <w:pPr>
        <w:pStyle w:val="907"/>
        <w:ind w:firstLine="482"/>
        <w:spacing w:line="440" w:lineRule="exact"/>
        <w:rPr>
          <w:b/>
          <w:sz w:val="24"/>
          <w:szCs w:val="24"/>
        </w:rPr>
      </w:pPr>
      <w:r>
        <w:rPr>
          <w:rFonts w:hint="eastAsia"/>
          <w:b/>
          <w:sz w:val="24"/>
          <w:szCs w:val="24"/>
        </w:rPr>
        <w:t xml:space="preserve">四、</w:t>
      </w:r>
      <w:bookmarkStart w:id="252" w:name="OLE_LINK90"/>
      <w:r/>
      <w:bookmarkStart w:id="253" w:name="OLE_LINK91"/>
      <w:r/>
      <w:bookmarkStart w:id="254" w:name="OLE_LINK85"/>
      <w:r/>
      <w:bookmarkStart w:id="255" w:name="OLE_LINK86"/>
      <w:r/>
      <w:bookmarkStart w:id="256" w:name="OLE_LINK98"/>
      <w:r/>
      <w:bookmarkStart w:id="257" w:name="OLE_LINK99"/>
      <w:r>
        <w:rPr>
          <w:rFonts w:hint="eastAsia"/>
          <w:b/>
          <w:sz w:val="24"/>
          <w:szCs w:val="24"/>
        </w:rPr>
        <w:t xml:space="preserve">安保管理</w:t>
      </w:r>
      <w:bookmarkEnd w:id="252"/>
      <w:r/>
      <w:bookmarkEnd w:id="253"/>
      <w:r>
        <w:rPr>
          <w:rFonts w:hint="eastAsia"/>
          <w:b/>
          <w:sz w:val="24"/>
          <w:szCs w:val="24"/>
        </w:rPr>
        <w:t xml:space="preserve">服务</w:t>
      </w:r>
      <w:bookmarkEnd w:id="254"/>
      <w:r/>
      <w:bookmarkEnd w:id="255"/>
      <w:r>
        <w:rPr>
          <w:rFonts w:hint="eastAsia"/>
          <w:b/>
          <w:sz w:val="24"/>
          <w:szCs w:val="24"/>
        </w:rPr>
        <w:t xml:space="preserve">职责</w:t>
      </w:r>
      <w:bookmarkEnd w:id="256"/>
      <w:r/>
      <w:bookmarkEnd w:id="257"/>
      <w:r>
        <w:rPr>
          <w:rFonts w:hint="eastAsia"/>
          <w:b/>
          <w:sz w:val="24"/>
          <w:szCs w:val="24"/>
        </w:rPr>
        <w:t xml:space="preserve">，至少包括：</w:t>
      </w:r>
      <w:r>
        <w:rPr>
          <w:b/>
          <w:sz w:val="24"/>
          <w:szCs w:val="24"/>
        </w:rPr>
      </w:r>
      <w:r/>
    </w:p>
    <w:p>
      <w:pPr>
        <w:pStyle w:val="907"/>
        <w:ind w:firstLine="480"/>
        <w:spacing w:line="440" w:lineRule="exact"/>
        <w:rPr>
          <w:sz w:val="24"/>
          <w:szCs w:val="24"/>
        </w:rPr>
      </w:pPr>
      <w:r>
        <w:rPr>
          <w:rFonts w:hint="eastAsia"/>
          <w:sz w:val="24"/>
          <w:szCs w:val="24"/>
        </w:rPr>
        <w:t xml:space="preserve">1</w:t>
      </w:r>
      <w:r>
        <w:rPr>
          <w:rFonts w:hint="eastAsia"/>
          <w:sz w:val="24"/>
          <w:szCs w:val="24"/>
        </w:rPr>
        <w:t xml:space="preserve">．积极践行“三全”育人。乙方应通过自身品牌形象和文明规范执勤践行“三全”育人</w:t>
      </w:r>
      <w:r>
        <w:rPr>
          <w:sz w:val="24"/>
          <w:szCs w:val="24"/>
        </w:rPr>
        <w:t xml:space="preserve">(</w:t>
      </w:r>
      <w:r>
        <w:rPr>
          <w:rFonts w:hint="eastAsia"/>
          <w:sz w:val="24"/>
          <w:szCs w:val="24"/>
        </w:rPr>
        <w:t xml:space="preserve">全员育人、全程育人、全方位育人</w:t>
      </w:r>
      <w:r>
        <w:rPr>
          <w:sz w:val="24"/>
          <w:szCs w:val="24"/>
        </w:rPr>
        <w:t xml:space="preserve">)</w:t>
      </w:r>
      <w:r>
        <w:rPr>
          <w:rFonts w:hint="eastAsia"/>
          <w:sz w:val="24"/>
          <w:szCs w:val="24"/>
        </w:rPr>
        <w:t xml:space="preserve">理论，应积极协助校方做好学生思想教育工作，预防事故的发生。</w:t>
      </w:r>
      <w:r>
        <w:rPr>
          <w:sz w:val="24"/>
          <w:szCs w:val="24"/>
        </w:rPr>
      </w:r>
      <w:r/>
    </w:p>
    <w:p>
      <w:pPr>
        <w:pStyle w:val="907"/>
        <w:ind w:firstLine="480"/>
        <w:spacing w:line="440" w:lineRule="exact"/>
        <w:rPr>
          <w:sz w:val="24"/>
          <w:szCs w:val="24"/>
        </w:rPr>
      </w:pPr>
      <w:r>
        <w:rPr>
          <w:rFonts w:hint="eastAsia"/>
          <w:sz w:val="24"/>
          <w:szCs w:val="24"/>
        </w:rPr>
        <w:t xml:space="preserve">2</w:t>
      </w:r>
      <w:r>
        <w:rPr>
          <w:rFonts w:hint="eastAsia"/>
          <w:sz w:val="24"/>
          <w:szCs w:val="24"/>
        </w:rPr>
        <w:t xml:space="preserve">．强化过程结果考核。乙方必须严格执行治安综合管理有关规定和学校安全保卫有关工作要求，保质保量完成各项工作。按学校要求，做好各种综合治理检查评比工作，如因乙方原因影响了校方的检查评比成绩，校方有权对乙方处以一千元以上五千元以下的罚款。</w:t>
      </w:r>
      <w:r>
        <w:rPr>
          <w:sz w:val="24"/>
          <w:szCs w:val="24"/>
        </w:rPr>
      </w:r>
      <w:r/>
    </w:p>
    <w:p>
      <w:pPr>
        <w:pStyle w:val="907"/>
        <w:ind w:firstLine="480"/>
        <w:spacing w:line="360" w:lineRule="auto"/>
        <w:rPr>
          <w:rFonts w:hint="eastAsia"/>
          <w:sz w:val="24"/>
          <w:szCs w:val="24"/>
        </w:rPr>
      </w:pPr>
      <w:r>
        <w:rPr>
          <w:rFonts w:hint="eastAsia"/>
          <w:sz w:val="24"/>
          <w:szCs w:val="24"/>
        </w:rPr>
        <w:t xml:space="preserve">3</w:t>
      </w:r>
      <w:r>
        <w:rPr>
          <w:rFonts w:hint="eastAsia"/>
          <w:sz w:val="24"/>
          <w:szCs w:val="24"/>
        </w:rPr>
        <w:t xml:space="preserve">．规范使用安防器材。公司定期对安保人员进行培训，安保人员必须熟悉各类安防器材的操作规程，并对配备的校方器材进行维护和保养，不许随意消耗和损坏，如人为损坏和丢失，由乙方负责补充，并做到每天巡逻检查，及时消除安全隐患。一旦发生突发情况，安保人员应能够规范使用各类安防器材，紧急处置突发情况，并即时报告校方。</w:t>
      </w:r>
      <w:r>
        <w:rPr>
          <w:sz w:val="24"/>
          <w:szCs w:val="24"/>
        </w:rPr>
      </w:r>
      <w:r/>
    </w:p>
    <w:p>
      <w:pPr>
        <w:ind w:firstLine="480"/>
        <w:spacing w:line="360" w:lineRule="auto"/>
        <w:rPr>
          <w:sz w:val="24"/>
          <w:szCs w:val="24"/>
        </w:rPr>
      </w:pPr>
      <w:r>
        <w:rPr>
          <w:rFonts w:hint="eastAsia"/>
          <w:sz w:val="24"/>
          <w:szCs w:val="24"/>
        </w:rPr>
      </w:r>
      <w:r>
        <w:rPr>
          <w:rFonts w:hint="eastAsia"/>
          <w:sz w:val="24"/>
          <w:szCs w:val="24"/>
        </w:rPr>
        <w:t xml:space="preserve">4</w:t>
      </w:r>
      <w:r>
        <w:rPr>
          <w:rFonts w:hint="eastAsia"/>
          <w:sz w:val="24"/>
          <w:szCs w:val="24"/>
        </w:rPr>
        <w:t xml:space="preserve">．建立健全规章制度。乙方应结合校方要求建立健全各项管理规章制度，明确岗位安全责任，使安全工作有章可循。所定规章制度应在校方确认后实施执行。乙方应在平时工作中加强工作档案，建立自身内部档案和相关工作日志、记录。每次结算费用前报送校方备案。本项目的所有乙方工作人员必须经过政治审查和安保资格审查。未经校方书面认可的本项目乙方人员变动均视为无效，在结算费用时按实际认可的人员数进行核算。</w:t>
      </w:r>
      <w:r>
        <w:rPr>
          <w:sz w:val="24"/>
          <w:szCs w:val="24"/>
        </w:rPr>
      </w:r>
      <w:r/>
    </w:p>
    <w:p>
      <w:pPr>
        <w:pStyle w:val="907"/>
        <w:ind w:firstLine="482"/>
        <w:jc w:val="left"/>
        <w:spacing w:line="500" w:lineRule="exact"/>
        <w:rPr>
          <w:rFonts w:hint="eastAsia" w:ascii="宋体" w:hAnsi="宋体" w:cs="仿宋"/>
          <w:b/>
          <w:bCs/>
          <w:sz w:val="24"/>
          <w:szCs w:val="24"/>
        </w:rPr>
      </w:pPr>
      <w:r>
        <w:rPr>
          <w:rFonts w:hint="eastAsia" w:ascii="宋体" w:hAnsi="宋体" w:cs="仿宋"/>
          <w:b/>
          <w:bCs/>
          <w:sz w:val="24"/>
          <w:szCs w:val="24"/>
        </w:rPr>
      </w:r>
      <w:r/>
    </w:p>
    <w:p>
      <w:pPr>
        <w:pStyle w:val="907"/>
        <w:ind w:firstLine="482"/>
        <w:jc w:val="left"/>
        <w:spacing w:line="500" w:lineRule="exact"/>
        <w:rPr>
          <w:rFonts w:hint="eastAsia" w:ascii="宋体" w:hAnsi="宋体" w:cs="仿宋"/>
          <w:b/>
          <w:bCs/>
          <w:sz w:val="24"/>
          <w:szCs w:val="24"/>
        </w:rPr>
      </w:pPr>
      <w:r>
        <w:rPr>
          <w:rFonts w:hint="eastAsia" w:ascii="宋体" w:hAnsi="宋体" w:cs="仿宋"/>
          <w:b/>
          <w:bCs/>
          <w:sz w:val="24"/>
          <w:szCs w:val="24"/>
        </w:rPr>
      </w:r>
      <w:r/>
    </w:p>
    <w:p>
      <w:pPr>
        <w:pStyle w:val="907"/>
        <w:ind w:firstLine="482"/>
        <w:jc w:val="left"/>
        <w:spacing w:line="500" w:lineRule="exact"/>
        <w:rPr>
          <w:rFonts w:hint="eastAsia" w:ascii="宋体" w:hAnsi="宋体"/>
          <w:sz w:val="24"/>
          <w:szCs w:val="24"/>
        </w:rPr>
      </w:pPr>
      <w:r>
        <w:rPr>
          <w:rFonts w:hint="eastAsia" w:ascii="宋体" w:hAnsi="宋体" w:cs="仿宋"/>
          <w:b/>
          <w:bCs/>
          <w:sz w:val="24"/>
          <w:szCs w:val="24"/>
        </w:rPr>
        <w:t xml:space="preserve">五、</w:t>
      </w:r>
      <w:r>
        <w:rPr>
          <w:rFonts w:hint="eastAsia" w:ascii="宋体" w:hAnsi="宋体" w:cs="仿宋"/>
          <w:b/>
          <w:bCs/>
          <w:sz w:val="24"/>
          <w:szCs w:val="24"/>
        </w:rPr>
        <w:t xml:space="preserve">学校</w:t>
      </w:r>
      <w:r>
        <w:rPr>
          <w:rFonts w:hint="eastAsia" w:ascii="宋体" w:hAnsi="宋体"/>
          <w:b/>
          <w:sz w:val="24"/>
          <w:szCs w:val="24"/>
        </w:rPr>
        <w:t xml:space="preserve">应急处置要求：</w:t>
      </w:r>
      <w:r>
        <w:rPr>
          <w:rFonts w:ascii="宋体" w:hAnsi="宋体"/>
          <w:sz w:val="24"/>
          <w:szCs w:val="24"/>
        </w:rPr>
        <w:t xml:space="preserve"> </w:t>
      </w:r>
      <w:r>
        <w:rPr>
          <w:rFonts w:hint="eastAsia" w:ascii="宋体" w:hAnsi="宋体"/>
          <w:sz w:val="24"/>
          <w:szCs w:val="24"/>
        </w:rPr>
      </w:r>
      <w:r/>
    </w:p>
    <w:p>
      <w:pPr>
        <w:pStyle w:val="907"/>
        <w:ind w:firstLine="480"/>
        <w:jc w:val="left"/>
        <w:spacing w:line="500" w:lineRule="exact"/>
        <w:rPr>
          <w:rFonts w:hint="eastAsia"/>
          <w:sz w:val="24"/>
          <w:szCs w:val="24"/>
        </w:rPr>
      </w:pPr>
      <w:r>
        <w:rPr>
          <w:rFonts w:hint="eastAsia"/>
          <w:sz w:val="24"/>
          <w:szCs w:val="24"/>
        </w:rPr>
        <w:t xml:space="preserve">（1）</w:t>
      </w:r>
      <w:r>
        <w:rPr>
          <w:rFonts w:hint="eastAsia"/>
          <w:sz w:val="24"/>
          <w:szCs w:val="24"/>
        </w:rPr>
        <w:t xml:space="preserve">安保单位</w:t>
      </w:r>
      <w:r>
        <w:rPr>
          <w:sz w:val="24"/>
          <w:szCs w:val="24"/>
        </w:rPr>
        <w:t xml:space="preserve">要</w:t>
      </w:r>
      <w:r>
        <w:rPr>
          <w:rFonts w:hint="eastAsia"/>
          <w:sz w:val="24"/>
          <w:szCs w:val="24"/>
        </w:rPr>
        <w:t xml:space="preserve">维护整个校园治安秩序，</w:t>
      </w:r>
      <w:r>
        <w:rPr>
          <w:rFonts w:hint="eastAsia" w:ascii="宋体"/>
          <w:sz w:val="24"/>
          <w:szCs w:val="24"/>
        </w:rPr>
        <w:t xml:space="preserve">熟悉各类事件、案件处置预案，出现重大事故或治安事件，按照应急预案及时处置，保护好现场，并拨打报警电话，</w:t>
      </w:r>
      <w:r>
        <w:rPr>
          <w:rFonts w:hint="eastAsia"/>
          <w:sz w:val="24"/>
          <w:szCs w:val="24"/>
        </w:rPr>
        <w:t xml:space="preserve">并及时报告校方。如发生被盗案件，乙方应及时向公安机关报案，保护现场，积极协助公安机关侦破，做好案情记录，根据公安部门（或校方保卫部门）裁定案件安全责任的大小，乙方应对被盗物品进行相应的责任赔偿，在两周内将案情和处理结果报学校保卫部门备案。</w:t>
      </w:r>
      <w:r>
        <w:rPr>
          <w:rFonts w:hint="eastAsia"/>
          <w:sz w:val="24"/>
          <w:szCs w:val="24"/>
        </w:rPr>
      </w:r>
      <w:r/>
    </w:p>
    <w:p>
      <w:pPr>
        <w:pStyle w:val="907"/>
        <w:ind w:firstLine="480"/>
        <w:jc w:val="left"/>
        <w:spacing w:line="500" w:lineRule="exact"/>
        <w:rPr>
          <w:rFonts w:hint="eastAsia"/>
          <w:sz w:val="24"/>
          <w:szCs w:val="24"/>
        </w:rPr>
      </w:pPr>
      <w:r>
        <w:rPr>
          <w:rFonts w:hint="eastAsia"/>
          <w:sz w:val="24"/>
          <w:szCs w:val="24"/>
        </w:rPr>
        <w:t xml:space="preserve">（2）</w:t>
      </w:r>
      <w:r>
        <w:rPr>
          <w:rFonts w:hint="eastAsia"/>
          <w:sz w:val="24"/>
          <w:szCs w:val="24"/>
        </w:rPr>
        <w:t xml:space="preserve">若发生火灾、爆炸、人员伤亡等重、特大刑事案件，由司法或执法部门裁定，根据责任情况进行赔偿。</w:t>
      </w:r>
      <w:r>
        <w:rPr>
          <w:rFonts w:hint="eastAsia"/>
          <w:sz w:val="24"/>
          <w:szCs w:val="24"/>
        </w:rPr>
        <w:t xml:space="preserve">遇有突发情况时，</w:t>
      </w:r>
      <w:bookmarkStart w:id="258" w:name="OLE_LINK229"/>
      <w:r/>
      <w:bookmarkStart w:id="259" w:name="OLE_LINK230"/>
      <w:r/>
      <w:bookmarkStart w:id="260" w:name="OLE_LINK231"/>
      <w:r>
        <w:rPr>
          <w:rFonts w:hint="eastAsia"/>
          <w:sz w:val="24"/>
          <w:szCs w:val="24"/>
        </w:rPr>
        <w:t xml:space="preserve">安保单位</w:t>
      </w:r>
      <w:bookmarkEnd w:id="258"/>
      <w:r/>
      <w:bookmarkEnd w:id="259"/>
      <w:r/>
      <w:bookmarkEnd w:id="260"/>
      <w:r>
        <w:rPr>
          <w:rFonts w:hint="eastAsia"/>
          <w:sz w:val="24"/>
          <w:szCs w:val="24"/>
        </w:rPr>
        <w:t xml:space="preserve">必须无条件服从校方临时工作调度。坚决执行反恐防暴措施，确保及时发现、有效阻止暴恐事件发生。</w:t>
      </w:r>
      <w:r>
        <w:rPr>
          <w:rFonts w:hint="eastAsia"/>
          <w:sz w:val="24"/>
          <w:szCs w:val="24"/>
        </w:rPr>
      </w:r>
      <w:r/>
    </w:p>
    <w:p>
      <w:pPr>
        <w:pStyle w:val="907"/>
        <w:ind w:firstLine="480"/>
        <w:spacing w:line="440" w:lineRule="exact"/>
        <w:rPr>
          <w:rFonts w:cs="Times New Roman"/>
          <w:sz w:val="24"/>
          <w:szCs w:val="24"/>
        </w:rPr>
      </w:pPr>
      <w:r>
        <w:rPr>
          <w:rFonts w:hint="eastAsia"/>
          <w:sz w:val="24"/>
          <w:szCs w:val="24"/>
        </w:rPr>
        <w:t xml:space="preserve">（3）学校重大活动期间公共安全防范与秩序维护等，</w:t>
      </w:r>
      <w:r>
        <w:rPr>
          <w:rFonts w:hint="eastAsia" w:cs="Times New Roman"/>
          <w:sz w:val="24"/>
          <w:szCs w:val="24"/>
        </w:rPr>
        <w:t xml:space="preserve">为学校提供规范细致安保服务。</w:t>
      </w:r>
      <w:r>
        <w:rPr>
          <w:rFonts w:hint="eastAsia"/>
          <w:sz w:val="24"/>
          <w:szCs w:val="24"/>
        </w:rPr>
        <w:t xml:space="preserve">遇有重要活动时，安保单位应根据校方要求自行调配足够的人员到岗到位，校方不再另行支付费用。学校召开大型会议、重大集会和举办各种文艺活动及法定假日、政治敏感防护期等，必须加强巡逻防范，落实安防措施，保证校园安全稳定，防止发生意外事故。</w:t>
      </w:r>
      <w:r>
        <w:rPr>
          <w:rFonts w:cs="Times New Roman"/>
          <w:sz w:val="24"/>
          <w:szCs w:val="24"/>
        </w:rPr>
      </w:r>
      <w:r/>
    </w:p>
    <w:p>
      <w:pPr>
        <w:pStyle w:val="914"/>
        <w:rPr>
          <w:rFonts w:ascii="Times New Roman" w:eastAsia="宋体" w:cs="宋体"/>
          <w:szCs w:val="24"/>
        </w:rPr>
      </w:pPr>
      <w:r>
        <w:rPr>
          <w:rFonts w:ascii="Times New Roman" w:eastAsia="宋体" w:cs="宋体"/>
          <w:szCs w:val="24"/>
        </w:rPr>
        <w:t xml:space="preserve">（</w:t>
      </w:r>
      <w:r>
        <w:rPr>
          <w:rFonts w:hint="eastAsia" w:ascii="Times New Roman" w:eastAsia="宋体" w:cs="宋体"/>
          <w:szCs w:val="24"/>
        </w:rPr>
        <w:t xml:space="preserve">4</w:t>
      </w:r>
      <w:r>
        <w:rPr>
          <w:rFonts w:ascii="Times New Roman" w:eastAsia="宋体" w:cs="宋体"/>
          <w:szCs w:val="24"/>
        </w:rPr>
        <w:t xml:space="preserve">）其他要求</w:t>
      </w:r>
      <w:r>
        <w:rPr>
          <w:rFonts w:ascii="Times New Roman" w:eastAsia="宋体" w:cs="宋体"/>
          <w:szCs w:val="24"/>
        </w:rPr>
      </w:r>
      <w:r/>
    </w:p>
    <w:p>
      <w:pPr>
        <w:pStyle w:val="907"/>
        <w:ind w:firstLine="480"/>
        <w:jc w:val="left"/>
        <w:spacing w:line="500" w:lineRule="exact"/>
        <w:tabs>
          <w:tab w:val="center" w:pos="4997" w:leader="none"/>
        </w:tabs>
        <w:rPr>
          <w:rFonts w:ascii="宋体" w:hAnsi="宋体"/>
          <w:sz w:val="24"/>
          <w:szCs w:val="24"/>
        </w:rPr>
      </w:pPr>
      <w:r>
        <w:rPr>
          <w:sz w:val="24"/>
          <w:szCs w:val="24"/>
        </w:rPr>
        <w:fldChar w:fldCharType="begin"/>
      </w:r>
      <w:r>
        <w:rPr>
          <w:sz w:val="24"/>
          <w:szCs w:val="24"/>
        </w:rPr>
        <w:instrText xml:space="preserve"> </w:instrText>
      </w:r>
      <w:r>
        <w:rPr>
          <w:rFonts w:hint="eastAsia"/>
          <w:sz w:val="24"/>
          <w:szCs w:val="24"/>
        </w:rPr>
        <w:instrText xml:space="preserve">eq \o\ac(○,</w:instrText>
      </w:r>
      <w:r>
        <w:rPr>
          <w:rFonts w:hint="eastAsia"/>
          <w:position w:val="3"/>
          <w:sz w:val="16"/>
          <w:szCs w:val="24"/>
        </w:rPr>
        <w:instrText xml:space="preserve">1</w:instrText>
      </w:r>
      <w:r>
        <w:rPr>
          <w:rFonts w:hint="eastAsia"/>
          <w:sz w:val="24"/>
          <w:szCs w:val="24"/>
        </w:rPr>
        <w:instrText xml:space="preserve">)</w:instrText>
      </w:r>
      <w:r>
        <w:rPr>
          <w:sz w:val="24"/>
          <w:szCs w:val="24"/>
        </w:rPr>
        <w:fldChar w:fldCharType="end"/>
      </w:r>
      <w:r>
        <w:rPr>
          <w:rFonts w:hint="eastAsia"/>
          <w:sz w:val="24"/>
          <w:szCs w:val="24"/>
        </w:rPr>
        <w:t xml:space="preserve">遇紧急情况</w:t>
      </w:r>
      <w:r>
        <w:rPr>
          <w:rFonts w:hint="eastAsia" w:ascii="宋体" w:hAnsi="宋体"/>
          <w:sz w:val="24"/>
          <w:szCs w:val="24"/>
        </w:rPr>
        <w:t xml:space="preserve">需保安支援时应立即响应。</w:t>
      </w:r>
      <w:r>
        <w:rPr>
          <w:rFonts w:ascii="宋体" w:hAnsi="宋体"/>
          <w:sz w:val="24"/>
          <w:szCs w:val="24"/>
        </w:rPr>
      </w:r>
      <w:r/>
    </w:p>
    <w:p>
      <w:pPr>
        <w:pStyle w:val="907"/>
        <w:ind w:firstLine="480"/>
        <w:jc w:val="left"/>
        <w:spacing w:line="500" w:lineRule="exact"/>
        <w:tabs>
          <w:tab w:val="center" w:pos="4997" w:leader="none"/>
        </w:tabs>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eq \o\ac(○,</w:instrText>
      </w:r>
      <w:r>
        <w:rPr>
          <w:rFonts w:hint="eastAsia" w:ascii="宋体" w:hAnsi="宋体"/>
          <w:position w:val="3"/>
          <w:sz w:val="16"/>
          <w:szCs w:val="24"/>
        </w:rPr>
        <w:instrText xml:space="preserve">2</w:instrText>
      </w:r>
      <w:r>
        <w:rPr>
          <w:rFonts w:hint="eastAsia" w:ascii="宋体" w:hAnsi="宋体"/>
          <w:sz w:val="24"/>
          <w:szCs w:val="24"/>
        </w:rPr>
        <w:instrText xml:space="preserve">)</w:instrText>
      </w:r>
      <w:r>
        <w:rPr>
          <w:rFonts w:ascii="宋体" w:hAnsi="宋体"/>
          <w:sz w:val="24"/>
          <w:szCs w:val="24"/>
        </w:rPr>
        <w:fldChar w:fldCharType="end"/>
      </w:r>
      <w:r>
        <w:rPr>
          <w:rFonts w:hint="eastAsia" w:ascii="宋体" w:hAnsi="宋体"/>
          <w:sz w:val="24"/>
          <w:szCs w:val="24"/>
        </w:rPr>
        <w:t xml:space="preserve">发生被偷、被抢事件后，保安应及时处置。</w:t>
      </w:r>
      <w:r/>
    </w:p>
    <w:p>
      <w:pPr>
        <w:pStyle w:val="907"/>
        <w:ind w:firstLine="480"/>
        <w:spacing w:line="500" w:lineRule="exact"/>
        <w:tabs>
          <w:tab w:val="center" w:pos="4997" w:leader="none"/>
        </w:tabs>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eq \o\ac(○,</w:instrText>
      </w:r>
      <w:r>
        <w:rPr>
          <w:rFonts w:hint="eastAsia" w:ascii="宋体" w:hAnsi="宋体"/>
          <w:position w:val="3"/>
          <w:sz w:val="16"/>
          <w:szCs w:val="24"/>
        </w:rPr>
        <w:instrText xml:space="preserve">3</w:instrText>
      </w:r>
      <w:r>
        <w:rPr>
          <w:rFonts w:hint="eastAsia" w:ascii="宋体" w:hAnsi="宋体"/>
          <w:sz w:val="24"/>
          <w:szCs w:val="24"/>
        </w:rPr>
        <w:instrText xml:space="preserve">)</w:instrText>
      </w:r>
      <w:r>
        <w:rPr>
          <w:rFonts w:ascii="宋体" w:hAnsi="宋体"/>
          <w:sz w:val="24"/>
          <w:szCs w:val="24"/>
        </w:rPr>
        <w:fldChar w:fldCharType="end"/>
      </w:r>
      <w:r>
        <w:rPr>
          <w:rFonts w:hint="eastAsia" w:ascii="宋体" w:hAnsi="宋体"/>
          <w:sz w:val="24"/>
          <w:szCs w:val="24"/>
        </w:rPr>
        <w:t xml:space="preserve">处理一般事故：派1-2人、6分钟内到场（小纠纷、财物失窃损坏、人员被困等）</w:t>
      </w:r>
      <w:r>
        <w:rPr>
          <w:rFonts w:hint="eastAsia" w:ascii="宋体" w:hAnsi="宋体"/>
          <w:sz w:val="24"/>
          <w:szCs w:val="24"/>
        </w:rPr>
        <w:t xml:space="preserve">。</w:t>
      </w:r>
      <w:r>
        <w:rPr>
          <w:rFonts w:hint="eastAsia" w:ascii="宋体" w:hAnsi="宋体"/>
          <w:sz w:val="24"/>
          <w:szCs w:val="24"/>
        </w:rPr>
      </w:r>
      <w:r/>
    </w:p>
    <w:p>
      <w:pPr>
        <w:pStyle w:val="907"/>
        <w:ind w:firstLine="480"/>
        <w:spacing w:line="500" w:lineRule="exact"/>
        <w:tabs>
          <w:tab w:val="center" w:pos="4997" w:leader="none"/>
        </w:tabs>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eq \o\ac(○,</w:instrText>
      </w:r>
      <w:r>
        <w:rPr>
          <w:rFonts w:hint="eastAsia" w:ascii="宋体" w:hAnsi="宋体"/>
          <w:position w:val="3"/>
          <w:sz w:val="16"/>
          <w:szCs w:val="24"/>
        </w:rPr>
        <w:instrText xml:space="preserve">4</w:instrText>
      </w:r>
      <w:r>
        <w:rPr>
          <w:rFonts w:hint="eastAsia" w:ascii="宋体" w:hAnsi="宋体"/>
          <w:sz w:val="24"/>
          <w:szCs w:val="24"/>
        </w:rPr>
        <w:instrText xml:space="preserve">)</w:instrText>
      </w:r>
      <w:r>
        <w:rPr>
          <w:rFonts w:ascii="宋体" w:hAnsi="宋体"/>
          <w:sz w:val="24"/>
          <w:szCs w:val="24"/>
        </w:rPr>
        <w:fldChar w:fldCharType="end"/>
      </w:r>
      <w:r>
        <w:rPr>
          <w:rFonts w:hint="eastAsia" w:ascii="宋体" w:hAnsi="宋体"/>
          <w:sz w:val="24"/>
          <w:szCs w:val="24"/>
        </w:rPr>
        <w:t xml:space="preserve">处理重大事故：要派3-5人、2-5分钟内到（人员、重要财物、交通事故、设备火灾及其他灾害等）</w:t>
      </w:r>
      <w:r>
        <w:rPr>
          <w:rFonts w:hint="eastAsia" w:ascii="宋体" w:hAnsi="宋体"/>
          <w:sz w:val="24"/>
          <w:szCs w:val="24"/>
        </w:rPr>
        <w:t xml:space="preserve">。</w:t>
      </w:r>
      <w:r>
        <w:rPr>
          <w:rFonts w:hint="eastAsia" w:ascii="宋体" w:hAnsi="宋体"/>
          <w:sz w:val="24"/>
          <w:szCs w:val="24"/>
        </w:rPr>
      </w:r>
      <w:r/>
    </w:p>
    <w:p>
      <w:pPr>
        <w:pStyle w:val="907"/>
        <w:ind w:firstLine="480"/>
        <w:spacing w:line="500" w:lineRule="exact"/>
        <w:tabs>
          <w:tab w:val="center" w:pos="4997" w:leader="none"/>
        </w:tabs>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eq \o\ac(○,</w:instrText>
      </w:r>
      <w:r>
        <w:rPr>
          <w:rFonts w:hint="eastAsia" w:ascii="宋体" w:hAnsi="宋体"/>
          <w:position w:val="3"/>
          <w:sz w:val="16"/>
          <w:szCs w:val="24"/>
        </w:rPr>
        <w:instrText xml:space="preserve">5</w:instrText>
      </w:r>
      <w:r>
        <w:rPr>
          <w:rFonts w:hint="eastAsia" w:ascii="宋体" w:hAnsi="宋体"/>
          <w:sz w:val="24"/>
          <w:szCs w:val="24"/>
        </w:rPr>
        <w:instrText xml:space="preserve">)</w:instrText>
      </w:r>
      <w:r>
        <w:rPr>
          <w:rFonts w:ascii="宋体" w:hAnsi="宋体"/>
          <w:sz w:val="24"/>
          <w:szCs w:val="24"/>
        </w:rPr>
        <w:fldChar w:fldCharType="end"/>
      </w:r>
      <w:r>
        <w:rPr>
          <w:rFonts w:hint="eastAsia" w:ascii="宋体" w:hAnsi="宋体"/>
          <w:sz w:val="24"/>
          <w:szCs w:val="24"/>
        </w:rPr>
        <w:t xml:space="preserve">不得出现处置突发事件不力，出现畏缩不前、拈轻怕重、借故回避、临阵脱逃，袖手旁观、拒不服从命令等现象</w:t>
      </w:r>
      <w:r>
        <w:rPr>
          <w:rFonts w:hint="eastAsia" w:ascii="宋体" w:hAnsi="宋体"/>
          <w:sz w:val="24"/>
          <w:szCs w:val="24"/>
        </w:rPr>
        <w:t xml:space="preserve">。</w:t>
      </w:r>
      <w:r>
        <w:rPr>
          <w:rFonts w:hint="eastAsia" w:ascii="宋体" w:hAnsi="宋体"/>
          <w:sz w:val="24"/>
          <w:szCs w:val="24"/>
        </w:rPr>
      </w:r>
      <w:r/>
    </w:p>
    <w:p>
      <w:pPr>
        <w:pStyle w:val="907"/>
        <w:ind w:firstLine="480"/>
        <w:spacing w:line="500" w:lineRule="exact"/>
        <w:tabs>
          <w:tab w:val="center" w:pos="4997" w:leader="none"/>
        </w:tabs>
        <w:rPr>
          <w:rFonts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eq \o\ac(○,</w:instrText>
      </w:r>
      <w:r>
        <w:rPr>
          <w:rFonts w:hint="eastAsia" w:ascii="宋体" w:hAnsi="宋体"/>
          <w:position w:val="3"/>
          <w:sz w:val="16"/>
          <w:szCs w:val="24"/>
        </w:rPr>
        <w:instrText xml:space="preserve">6</w:instrText>
      </w:r>
      <w:r>
        <w:rPr>
          <w:rFonts w:hint="eastAsia" w:ascii="宋体" w:hAnsi="宋体"/>
          <w:sz w:val="24"/>
          <w:szCs w:val="24"/>
        </w:rPr>
        <w:instrText xml:space="preserve">)</w:instrText>
      </w:r>
      <w:r>
        <w:rPr>
          <w:rFonts w:ascii="宋体" w:hAnsi="宋体"/>
          <w:sz w:val="24"/>
          <w:szCs w:val="24"/>
        </w:rPr>
        <w:fldChar w:fldCharType="end"/>
      </w:r>
      <w:r>
        <w:rPr>
          <w:rFonts w:hint="eastAsia" w:ascii="宋体" w:hAnsi="宋体"/>
          <w:sz w:val="24"/>
          <w:szCs w:val="24"/>
        </w:rPr>
        <w:t xml:space="preserve">熟练使用盾牌、抓捕叉、网枪、执法记录仪、对讲机等防暴器材</w:t>
      </w:r>
      <w:r>
        <w:rPr>
          <w:rFonts w:hint="eastAsia" w:ascii="宋体" w:hAnsi="宋体"/>
          <w:sz w:val="24"/>
          <w:szCs w:val="24"/>
        </w:rPr>
        <w:t xml:space="preserve">。</w:t>
      </w:r>
      <w:r>
        <w:rPr>
          <w:rFonts w:ascii="宋体" w:hAnsi="宋体"/>
          <w:sz w:val="24"/>
          <w:szCs w:val="24"/>
        </w:rPr>
      </w:r>
      <w:r/>
    </w:p>
    <w:p>
      <w:pPr>
        <w:pStyle w:val="907"/>
        <w:ind w:firstLine="482"/>
        <w:spacing w:line="440" w:lineRule="exact"/>
        <w:rPr>
          <w:b/>
          <w:sz w:val="24"/>
          <w:szCs w:val="24"/>
        </w:rPr>
      </w:pPr>
      <w:r>
        <w:rPr>
          <w:rFonts w:hint="eastAsia"/>
          <w:b/>
          <w:sz w:val="24"/>
          <w:szCs w:val="24"/>
        </w:rPr>
        <w:t xml:space="preserve">六、责任赔偿细则</w:t>
      </w:r>
      <w:r>
        <w:rPr>
          <w:b/>
          <w:sz w:val="24"/>
          <w:szCs w:val="24"/>
        </w:rPr>
      </w:r>
      <w:r/>
    </w:p>
    <w:p>
      <w:pPr>
        <w:pStyle w:val="907"/>
        <w:ind w:firstLine="480"/>
        <w:spacing w:line="440" w:lineRule="exact"/>
        <w:rPr>
          <w:sz w:val="24"/>
          <w:szCs w:val="24"/>
        </w:rPr>
      </w:pPr>
      <w:r>
        <w:rPr>
          <w:sz w:val="24"/>
          <w:szCs w:val="24"/>
        </w:rPr>
        <w:t xml:space="preserve">1</w:t>
      </w:r>
      <w:r>
        <w:rPr>
          <w:rFonts w:hint="eastAsia"/>
          <w:sz w:val="24"/>
          <w:szCs w:val="24"/>
        </w:rPr>
        <w:t xml:space="preserve">．赔偿原则：</w:t>
      </w:r>
      <w:r>
        <w:rPr>
          <w:sz w:val="24"/>
          <w:szCs w:val="24"/>
        </w:rPr>
      </w:r>
      <w:r/>
    </w:p>
    <w:p>
      <w:pPr>
        <w:pStyle w:val="907"/>
        <w:ind w:firstLine="480"/>
        <w:spacing w:line="440" w:lineRule="exact"/>
        <w:rPr>
          <w:sz w:val="24"/>
          <w:szCs w:val="24"/>
        </w:rPr>
      </w:pPr>
      <w:r>
        <w:rPr>
          <w:rFonts w:hint="eastAsia"/>
          <w:sz w:val="24"/>
          <w:szCs w:val="24"/>
        </w:rPr>
        <w:t xml:space="preserve">根据责任大小实行“责任赔偿”。</w:t>
      </w:r>
      <w:r>
        <w:rPr>
          <w:sz w:val="24"/>
          <w:szCs w:val="24"/>
        </w:rPr>
      </w:r>
      <w:r/>
    </w:p>
    <w:p>
      <w:pPr>
        <w:pStyle w:val="907"/>
        <w:ind w:firstLine="480"/>
        <w:spacing w:line="440" w:lineRule="exact"/>
        <w:rPr>
          <w:sz w:val="24"/>
          <w:szCs w:val="24"/>
        </w:rPr>
      </w:pPr>
      <w:r>
        <w:rPr>
          <w:sz w:val="24"/>
          <w:szCs w:val="24"/>
        </w:rPr>
        <w:t xml:space="preserve">2</w:t>
      </w:r>
      <w:r>
        <w:rPr>
          <w:rFonts w:hint="eastAsia"/>
          <w:sz w:val="24"/>
          <w:szCs w:val="24"/>
        </w:rPr>
        <w:t xml:space="preserve">．赔偿责任的确定：</w:t>
      </w:r>
      <w:r>
        <w:rPr>
          <w:sz w:val="24"/>
          <w:szCs w:val="24"/>
        </w:rPr>
      </w:r>
      <w:r/>
    </w:p>
    <w:p>
      <w:pPr>
        <w:pStyle w:val="907"/>
        <w:ind w:firstLine="480"/>
        <w:spacing w:line="440" w:lineRule="exact"/>
        <w:rPr>
          <w:sz w:val="24"/>
          <w:szCs w:val="24"/>
        </w:rPr>
      </w:pPr>
      <w:r>
        <w:rPr>
          <w:rFonts w:hint="eastAsia"/>
          <w:sz w:val="24"/>
          <w:szCs w:val="24"/>
        </w:rPr>
        <w:t xml:space="preserve">一般由甲方相关管理部门依据司法或执法部门裁定进行确认，由乙方根据确认结果实施赔偿。</w:t>
      </w:r>
      <w:r>
        <w:rPr>
          <w:sz w:val="24"/>
          <w:szCs w:val="24"/>
        </w:rPr>
      </w:r>
      <w:r/>
    </w:p>
    <w:p>
      <w:pPr>
        <w:pStyle w:val="907"/>
        <w:ind w:firstLine="480"/>
        <w:spacing w:line="440" w:lineRule="exact"/>
        <w:rPr>
          <w:sz w:val="24"/>
          <w:szCs w:val="24"/>
        </w:rPr>
      </w:pPr>
      <w:r>
        <w:rPr>
          <w:sz w:val="24"/>
          <w:szCs w:val="24"/>
        </w:rPr>
        <w:t xml:space="preserve">3</w:t>
      </w:r>
      <w:r>
        <w:rPr>
          <w:rFonts w:hint="eastAsia"/>
          <w:sz w:val="24"/>
          <w:szCs w:val="24"/>
        </w:rPr>
        <w:t xml:space="preserve">．赔偿金额的确定：</w:t>
      </w:r>
      <w:r>
        <w:rPr>
          <w:sz w:val="24"/>
          <w:szCs w:val="24"/>
        </w:rPr>
      </w:r>
      <w:r/>
    </w:p>
    <w:p>
      <w:pPr>
        <w:pStyle w:val="907"/>
        <w:ind w:firstLine="480"/>
        <w:spacing w:line="440" w:lineRule="exact"/>
        <w:rPr>
          <w:sz w:val="24"/>
          <w:szCs w:val="24"/>
        </w:rPr>
      </w:pPr>
      <w:r>
        <w:rPr>
          <w:rFonts w:hint="eastAsia"/>
          <w:sz w:val="24"/>
          <w:szCs w:val="24"/>
        </w:rPr>
        <w:t xml:space="preserve">其他公共财物，凡属是学校已移交保管或有移交保管清册所列的物品，如有被盗、损坏由乙方按实际价值</w:t>
      </w:r>
      <w:r>
        <w:rPr>
          <w:sz w:val="24"/>
          <w:szCs w:val="24"/>
        </w:rPr>
        <w:t xml:space="preserve">80%</w:t>
      </w:r>
      <w:r>
        <w:rPr>
          <w:rFonts w:hint="eastAsia"/>
          <w:sz w:val="24"/>
          <w:szCs w:val="24"/>
        </w:rPr>
        <w:t xml:space="preserve">进行赔偿。没有移交的贵重物品被盗和损失，乙方应根据责任大小进行责任赔偿。</w:t>
      </w:r>
      <w:r>
        <w:rPr>
          <w:sz w:val="24"/>
          <w:szCs w:val="24"/>
        </w:rPr>
      </w:r>
      <w:r/>
    </w:p>
    <w:p>
      <w:pPr>
        <w:pStyle w:val="907"/>
        <w:ind w:firstLine="482"/>
        <w:spacing w:line="440" w:lineRule="exact"/>
        <w:rPr>
          <w:b/>
          <w:sz w:val="24"/>
          <w:szCs w:val="24"/>
        </w:rPr>
      </w:pPr>
      <w:r>
        <w:rPr>
          <w:rFonts w:hint="eastAsia"/>
          <w:b/>
          <w:sz w:val="24"/>
          <w:szCs w:val="24"/>
        </w:rPr>
        <w:t xml:space="preserve">七、考核方法</w:t>
      </w:r>
      <w:r>
        <w:rPr>
          <w:b/>
          <w:sz w:val="24"/>
          <w:szCs w:val="24"/>
        </w:rPr>
      </w:r>
      <w:r/>
    </w:p>
    <w:p>
      <w:pPr>
        <w:pStyle w:val="907"/>
        <w:ind w:firstLine="480"/>
        <w:spacing w:line="440" w:lineRule="exact"/>
        <w:rPr>
          <w:color w:val="000000"/>
          <w:sz w:val="24"/>
          <w:szCs w:val="24"/>
        </w:rPr>
      </w:pPr>
      <w:r>
        <w:rPr>
          <w:rFonts w:hint="eastAsia"/>
          <w:color w:val="000000"/>
          <w:sz w:val="24"/>
          <w:szCs w:val="24"/>
        </w:rPr>
        <w:t xml:space="preserve">依据《盐城幼儿师范高等专科学校安保服务外包考核办法（试行）》（见附件</w:t>
      </w:r>
      <w:r>
        <w:rPr>
          <w:color w:val="000000"/>
          <w:sz w:val="24"/>
          <w:szCs w:val="24"/>
        </w:rPr>
        <w:t xml:space="preserve">2</w:t>
      </w:r>
      <w:r>
        <w:rPr>
          <w:rFonts w:hint="eastAsia"/>
          <w:color w:val="000000"/>
          <w:sz w:val="24"/>
          <w:szCs w:val="24"/>
        </w:rPr>
        <w:t xml:space="preserve">）逐月考核，按季发放安保服务费用。</w:t>
      </w:r>
      <w:r>
        <w:rPr>
          <w:color w:val="000000"/>
          <w:sz w:val="24"/>
          <w:szCs w:val="24"/>
        </w:rPr>
      </w:r>
      <w:r/>
    </w:p>
    <w:p>
      <w:pPr>
        <w:pStyle w:val="947"/>
        <w:ind w:firstLine="482"/>
        <w:spacing w:line="440" w:lineRule="exact"/>
        <w:rPr>
          <w:b/>
          <w:color w:val="000000"/>
        </w:rPr>
      </w:pPr>
      <w:r>
        <w:rPr>
          <w:rFonts w:hint="eastAsia"/>
          <w:b/>
          <w:color w:val="000000"/>
        </w:rPr>
        <w:t xml:space="preserve">八、投标限价：</w:t>
      </w:r>
      <w:r>
        <w:rPr>
          <w:b/>
          <w:color w:val="000000"/>
        </w:rPr>
      </w:r>
      <w:r/>
    </w:p>
    <w:p>
      <w:pPr>
        <w:pStyle w:val="907"/>
        <w:ind w:firstLine="480"/>
        <w:spacing w:line="440" w:lineRule="exact"/>
        <w:rPr>
          <w:color w:val="000000"/>
          <w:sz w:val="24"/>
          <w:szCs w:val="24"/>
        </w:rPr>
      </w:pPr>
      <w:r>
        <w:rPr>
          <w:rFonts w:hint="eastAsia"/>
          <w:color w:val="000000"/>
          <w:sz w:val="24"/>
          <w:szCs w:val="24"/>
        </w:rPr>
        <w:t xml:space="preserve">一标段</w:t>
      </w:r>
      <w:r>
        <w:rPr>
          <w:color w:val="000000"/>
          <w:sz w:val="24"/>
          <w:szCs w:val="24"/>
          <w:u w:val="single"/>
        </w:rPr>
        <w:t xml:space="preserve">199.6</w:t>
      </w:r>
      <w:r>
        <w:rPr>
          <w:rFonts w:hint="eastAsia"/>
          <w:color w:val="000000"/>
          <w:sz w:val="24"/>
          <w:szCs w:val="24"/>
        </w:rPr>
        <w:t xml:space="preserve">万元；二标段</w:t>
      </w:r>
      <w:r>
        <w:rPr>
          <w:color w:val="000000"/>
          <w:sz w:val="24"/>
          <w:szCs w:val="24"/>
          <w:u w:val="single"/>
        </w:rPr>
        <w:t xml:space="preserve">199.6</w:t>
      </w:r>
      <w:r>
        <w:rPr>
          <w:rFonts w:hint="eastAsia"/>
          <w:color w:val="000000"/>
          <w:sz w:val="24"/>
          <w:szCs w:val="24"/>
        </w:rPr>
        <w:t xml:space="preserve">万元，响应报价高于最高限价的作无效标处理；</w:t>
      </w:r>
      <w:r>
        <w:rPr>
          <w:color w:val="000000"/>
          <w:sz w:val="24"/>
          <w:szCs w:val="24"/>
        </w:rPr>
      </w:r>
      <w:r/>
    </w:p>
    <w:p>
      <w:pPr>
        <w:pStyle w:val="947"/>
        <w:ind w:firstLine="482"/>
        <w:spacing w:line="440" w:lineRule="exact"/>
        <w:rPr>
          <w:b/>
          <w:color w:val="000000"/>
        </w:rPr>
      </w:pPr>
      <w:r>
        <w:rPr>
          <w:rFonts w:hint="eastAsia"/>
          <w:b/>
          <w:color w:val="000000"/>
        </w:rPr>
        <w:t xml:space="preserve">九、采购人将组织现场勘察，投标人如需要可到现场勘察。</w:t>
      </w:r>
      <w:r>
        <w:rPr>
          <w:b/>
          <w:color w:val="000000"/>
        </w:rPr>
      </w:r>
      <w:r/>
    </w:p>
    <w:p>
      <w:pPr>
        <w:pStyle w:val="907"/>
        <w:ind w:firstLine="482"/>
        <w:spacing w:line="440" w:lineRule="exact"/>
        <w:rPr>
          <w:b/>
          <w:sz w:val="24"/>
          <w:szCs w:val="24"/>
        </w:rPr>
      </w:pPr>
      <w:r/>
      <w:bookmarkStart w:id="261" w:name="OLE_LINK94"/>
      <w:r>
        <w:rPr>
          <w:rFonts w:hint="eastAsia"/>
          <w:b/>
          <w:sz w:val="24"/>
          <w:szCs w:val="24"/>
        </w:rPr>
        <w:t xml:space="preserve">（</w:t>
      </w:r>
      <w:r>
        <w:rPr>
          <w:b/>
          <w:sz w:val="24"/>
          <w:szCs w:val="24"/>
        </w:rPr>
        <w:t xml:space="preserve">1</w:t>
      </w:r>
      <w:r>
        <w:rPr>
          <w:rFonts w:hint="eastAsia"/>
          <w:b/>
          <w:sz w:val="24"/>
          <w:szCs w:val="24"/>
        </w:rPr>
        <w:t xml:space="preserve">）现场勘察时间</w:t>
      </w:r>
      <w:r>
        <w:rPr>
          <w:rFonts w:hint="eastAsia"/>
          <w:b/>
          <w:sz w:val="24"/>
          <w:szCs w:val="24"/>
        </w:rPr>
        <w:t xml:space="preserve">：</w:t>
      </w:r>
      <w:r>
        <w:rPr>
          <w:b/>
          <w:sz w:val="24"/>
          <w:szCs w:val="24"/>
        </w:rPr>
        <w:t xml:space="preserve">2025</w:t>
      </w:r>
      <w:r>
        <w:rPr>
          <w:rFonts w:hint="eastAsia"/>
          <w:b/>
          <w:sz w:val="24"/>
          <w:szCs w:val="24"/>
        </w:rPr>
        <w:t xml:space="preserve">年 </w:t>
      </w:r>
      <w:r>
        <w:rPr>
          <w:rFonts w:hint="eastAsia"/>
          <w:b/>
          <w:sz w:val="24"/>
          <w:szCs w:val="24"/>
        </w:rPr>
        <w:t xml:space="preserve">11</w:t>
      </w:r>
      <w:r>
        <w:rPr>
          <w:rFonts w:hint="eastAsia"/>
          <w:b/>
          <w:sz w:val="24"/>
          <w:szCs w:val="24"/>
        </w:rPr>
        <w:t xml:space="preserve">月</w:t>
      </w:r>
      <w:r>
        <w:rPr>
          <w:rFonts w:hint="eastAsia"/>
          <w:b/>
          <w:sz w:val="24"/>
          <w:szCs w:val="24"/>
        </w:rPr>
        <w:t xml:space="preserve">6</w:t>
      </w:r>
      <w:r>
        <w:rPr>
          <w:rFonts w:hint="eastAsia"/>
          <w:b/>
          <w:sz w:val="24"/>
          <w:szCs w:val="24"/>
        </w:rPr>
        <w:t xml:space="preserve">日</w:t>
      </w:r>
      <w:r>
        <w:rPr>
          <w:b/>
          <w:sz w:val="24"/>
          <w:szCs w:val="24"/>
        </w:rPr>
        <w:t xml:space="preserve">09:00-11</w:t>
      </w:r>
      <w:r>
        <w:rPr>
          <w:rFonts w:hint="eastAsia"/>
          <w:b/>
          <w:sz w:val="24"/>
          <w:szCs w:val="24"/>
        </w:rPr>
        <w:t xml:space="preserve">：</w:t>
      </w:r>
      <w:r>
        <w:rPr>
          <w:b/>
          <w:sz w:val="24"/>
          <w:szCs w:val="24"/>
        </w:rPr>
        <w:t xml:space="preserve">00</w:t>
      </w:r>
      <w:r>
        <w:rPr>
          <w:rFonts w:hint="eastAsia"/>
          <w:b/>
          <w:sz w:val="24"/>
          <w:szCs w:val="24"/>
        </w:rPr>
        <w:t xml:space="preserve">；</w:t>
      </w:r>
      <w:r>
        <w:rPr>
          <w:b/>
          <w:sz w:val="24"/>
          <w:szCs w:val="24"/>
        </w:rPr>
        <w:t xml:space="preserve">15:00</w:t>
      </w:r>
      <w:r>
        <w:rPr>
          <w:rFonts w:hint="eastAsia"/>
          <w:b/>
          <w:sz w:val="24"/>
          <w:szCs w:val="24"/>
        </w:rPr>
        <w:t xml:space="preserve">—</w:t>
      </w:r>
      <w:r>
        <w:rPr>
          <w:b/>
          <w:sz w:val="24"/>
          <w:szCs w:val="24"/>
        </w:rPr>
        <w:t xml:space="preserve">18</w:t>
      </w:r>
      <w:r>
        <w:rPr>
          <w:rFonts w:hint="eastAsia"/>
          <w:b/>
          <w:sz w:val="24"/>
          <w:szCs w:val="24"/>
        </w:rPr>
        <w:t xml:space="preserve">：</w:t>
      </w:r>
      <w:r>
        <w:rPr>
          <w:b/>
          <w:sz w:val="24"/>
          <w:szCs w:val="24"/>
        </w:rPr>
        <w:t xml:space="preserve">00</w:t>
      </w:r>
      <w:r>
        <w:rPr>
          <w:rFonts w:hint="eastAsia"/>
          <w:b/>
          <w:sz w:val="24"/>
          <w:szCs w:val="24"/>
        </w:rPr>
        <w:t xml:space="preserve">。联系人：</w:t>
      </w:r>
      <w:r>
        <w:rPr>
          <w:rFonts w:hint="eastAsia"/>
          <w:b/>
          <w:sz w:val="24"/>
          <w:szCs w:val="24"/>
        </w:rPr>
        <w:t xml:space="preserve">张</w:t>
      </w:r>
      <w:r>
        <w:rPr>
          <w:rFonts w:hint="eastAsia"/>
          <w:b/>
          <w:sz w:val="24"/>
          <w:szCs w:val="24"/>
        </w:rPr>
        <w:t xml:space="preserve">老师；联系电话：</w:t>
      </w:r>
      <w:r>
        <w:rPr>
          <w:b/>
          <w:sz w:val="24"/>
          <w:szCs w:val="24"/>
        </w:rPr>
        <w:t xml:space="preserve">15365779728</w:t>
      </w:r>
      <w:r>
        <w:rPr>
          <w:rFonts w:hint="eastAsia"/>
          <w:b/>
          <w:sz w:val="24"/>
          <w:szCs w:val="24"/>
        </w:rPr>
        <w:t xml:space="preserve">。</w:t>
      </w:r>
      <w:r>
        <w:rPr>
          <w:b/>
          <w:sz w:val="24"/>
          <w:szCs w:val="24"/>
        </w:rPr>
      </w:r>
      <w:r/>
    </w:p>
    <w:p>
      <w:pPr>
        <w:pStyle w:val="907"/>
        <w:ind w:firstLine="480"/>
        <w:spacing w:line="440" w:lineRule="exact"/>
        <w:rPr>
          <w:color w:val="000000"/>
          <w:sz w:val="24"/>
          <w:szCs w:val="24"/>
        </w:rPr>
      </w:pPr>
      <w:r/>
      <w:bookmarkEnd w:id="261"/>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）现场勘察签到地点：盐城幼儿师范高等专科学校学海路校区</w:t>
      </w:r>
      <w:r>
        <w:rPr>
          <w:color w:val="000000"/>
          <w:sz w:val="24"/>
          <w:szCs w:val="24"/>
        </w:rPr>
        <w:t xml:space="preserve">(</w:t>
      </w:r>
      <w:r>
        <w:rPr>
          <w:rFonts w:hint="eastAsia"/>
          <w:color w:val="000000"/>
          <w:sz w:val="24"/>
          <w:szCs w:val="24"/>
        </w:rPr>
        <w:t xml:space="preserve">盐城市学海路</w:t>
      </w:r>
      <w:r>
        <w:rPr>
          <w:color w:val="000000"/>
          <w:sz w:val="24"/>
          <w:szCs w:val="24"/>
        </w:rPr>
        <w:t xml:space="preserve">28</w:t>
      </w:r>
      <w:r>
        <w:rPr>
          <w:rFonts w:hint="eastAsia"/>
          <w:color w:val="000000"/>
          <w:sz w:val="24"/>
          <w:szCs w:val="24"/>
        </w:rPr>
        <w:t xml:space="preserve">号</w:t>
      </w:r>
      <w:r>
        <w:rPr>
          <w:color w:val="000000"/>
          <w:sz w:val="24"/>
          <w:szCs w:val="24"/>
        </w:rPr>
        <w:t xml:space="preserve">)</w:t>
      </w:r>
      <w:r>
        <w:rPr>
          <w:rFonts w:hint="eastAsia"/>
          <w:color w:val="000000"/>
          <w:sz w:val="24"/>
          <w:szCs w:val="24"/>
        </w:rPr>
        <w:t xml:space="preserve">财务处。</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w:t>
      </w:r>
      <w:r>
        <w:rPr>
          <w:color w:val="000000"/>
          <w:sz w:val="24"/>
          <w:szCs w:val="24"/>
        </w:rPr>
        <w:t xml:space="preserve">3</w:t>
      </w:r>
      <w:r>
        <w:rPr>
          <w:rFonts w:hint="eastAsia"/>
          <w:color w:val="000000"/>
          <w:sz w:val="24"/>
          <w:szCs w:val="24"/>
        </w:rPr>
        <w:t xml:space="preserve">）投标人自行到服务现场进行踏勘，（现场联系人：</w:t>
      </w:r>
      <w:r>
        <w:rPr>
          <w:rFonts w:hint="eastAsia"/>
          <w:color w:val="000000"/>
          <w:sz w:val="24"/>
          <w:szCs w:val="24"/>
        </w:rPr>
        <w:t xml:space="preserve">张</w:t>
      </w:r>
      <w:r>
        <w:rPr>
          <w:rFonts w:hint="eastAsia"/>
          <w:color w:val="000000"/>
          <w:sz w:val="24"/>
          <w:szCs w:val="24"/>
        </w:rPr>
        <w:t xml:space="preserve">老师</w:t>
      </w:r>
      <w:r>
        <w:rPr>
          <w:b/>
          <w:sz w:val="24"/>
          <w:szCs w:val="24"/>
        </w:rPr>
        <w:t xml:space="preserve">15365779728</w:t>
      </w:r>
      <w:r>
        <w:rPr>
          <w:rFonts w:hint="eastAsia"/>
          <w:color w:val="000000"/>
          <w:sz w:val="24"/>
          <w:szCs w:val="24"/>
        </w:rPr>
        <w:t xml:space="preserve">），充分了解服务项目的位置、情况、服务条件、基层状况及任何其它足以影响投标价的情况，核实实际服务的工作量，并根据现场的实际情况将本项目可预见的相关费用考虑到投标报价中，投标人中标后可预见的相关费用包干使用。</w:t>
      </w:r>
      <w:r>
        <w:rPr>
          <w:color w:val="000000"/>
          <w:sz w:val="24"/>
          <w:szCs w:val="24"/>
        </w:rPr>
      </w:r>
      <w:r/>
    </w:p>
    <w:p>
      <w:pPr>
        <w:pStyle w:val="907"/>
        <w:ind w:firstLine="480"/>
        <w:spacing w:line="440" w:lineRule="exact"/>
        <w:rPr>
          <w:color w:val="000000"/>
          <w:sz w:val="24"/>
          <w:szCs w:val="24"/>
        </w:rPr>
      </w:pPr>
      <w:r>
        <w:rPr>
          <w:rFonts w:hint="eastAsia"/>
          <w:color w:val="000000"/>
          <w:sz w:val="24"/>
          <w:szCs w:val="24"/>
        </w:rPr>
        <w:t xml:space="preserve">（</w:t>
      </w:r>
      <w:r>
        <w:rPr>
          <w:color w:val="000000"/>
          <w:sz w:val="24"/>
          <w:szCs w:val="24"/>
        </w:rPr>
        <w:t xml:space="preserve">4</w:t>
      </w:r>
      <w:r>
        <w:rPr>
          <w:rFonts w:hint="eastAsia"/>
          <w:color w:val="000000"/>
          <w:sz w:val="24"/>
          <w:szCs w:val="24"/>
        </w:rPr>
        <w:t xml:space="preserve">）注意事项：请参加现场勘察的投标人代表携带投标人介绍信及本人身份证准时参加，如有疑问应在勘察时以书面形式提请采购人澄清，若未提出的，今后出现投标人做出的任何推论、理解和结论，采购人概不负责。</w:t>
      </w:r>
      <w:r>
        <w:rPr>
          <w:color w:val="000000"/>
          <w:sz w:val="24"/>
          <w:szCs w:val="24"/>
        </w:rPr>
      </w:r>
      <w:r/>
    </w:p>
    <w:p>
      <w:pPr>
        <w:pStyle w:val="907"/>
        <w:ind w:firstLine="470"/>
        <w:spacing w:line="480" w:lineRule="exact"/>
        <w:widowControl/>
        <w:rPr>
          <w:rFonts w:ascii="宋体" w:hAnsi="宋体"/>
          <w:b/>
          <w:bCs/>
          <w:color w:val="000000"/>
          <w:sz w:val="24"/>
        </w:rPr>
      </w:pPr>
      <w:r>
        <w:rPr>
          <w:rFonts w:hint="eastAsia" w:ascii="宋体" w:hAnsi="宋体"/>
          <w:b/>
          <w:bCs/>
          <w:color w:val="000000"/>
          <w:spacing w:val="-3"/>
          <w:sz w:val="24"/>
        </w:rPr>
        <w:t xml:space="preserve">十、其他</w:t>
      </w:r>
      <w:r>
        <w:rPr>
          <w:rFonts w:ascii="宋体" w:hAnsi="宋体"/>
          <w:b/>
          <w:bCs/>
          <w:color w:val="000000"/>
          <w:sz w:val="24"/>
        </w:rPr>
      </w:r>
      <w:r/>
    </w:p>
    <w:p>
      <w:pPr>
        <w:pStyle w:val="917"/>
        <w:ind w:firstLine="482"/>
        <w:spacing w:after="0" w:line="480" w:lineRule="exact"/>
        <w:widowControl/>
        <w:rPr>
          <w:rFonts w:hint="eastAsia" w:cs="宋体"/>
          <w:color w:val="000000"/>
          <w:sz w:val="24"/>
        </w:rPr>
      </w:pPr>
      <w:r/>
      <w:bookmarkStart w:id="262" w:name="OLE_LINK23"/>
      <w:r/>
      <w:bookmarkStart w:id="263" w:name="OLE_LINK12"/>
      <w:r>
        <w:rPr>
          <w:rFonts w:hint="eastAsia" w:cs="宋体"/>
          <w:color w:val="000000"/>
          <w:sz w:val="24"/>
        </w:rPr>
        <w:t xml:space="preserve">10.1投标人</w:t>
      </w:r>
      <w:bookmarkEnd w:id="262"/>
      <w:r/>
      <w:bookmarkEnd w:id="263"/>
      <w:r>
        <w:rPr>
          <w:rFonts w:hint="eastAsia" w:cs="宋体"/>
          <w:color w:val="000000"/>
          <w:sz w:val="24"/>
        </w:rPr>
        <w:t xml:space="preserve">需具备良好的质量管理体系规范日常管理与服务，积极保障员工健康和安全，以保障本项目的顺利实施，具有有效期内的质量管理体系认证证书、环境管理体系认证证书、职业安全健康管理体系认证证书的优先。</w:t>
      </w:r>
      <w:r/>
    </w:p>
    <w:p>
      <w:pPr>
        <w:pStyle w:val="919"/>
        <w:ind w:firstLine="482"/>
        <w:spacing w:after="0" w:line="480" w:lineRule="exact"/>
        <w:rPr>
          <w:rFonts w:hint="eastAsia" w:cs="宋体"/>
          <w:color w:val="000000"/>
          <w:sz w:val="24"/>
          <w:szCs w:val="24"/>
        </w:rPr>
      </w:pPr>
      <w:r/>
      <w:bookmarkStart w:id="264" w:name="OLE_LINK15"/>
      <w:r/>
      <w:bookmarkStart w:id="265" w:name="OLE_LINK14"/>
      <w:r>
        <w:rPr>
          <w:rFonts w:hint="eastAsia" w:cs="宋体"/>
          <w:color w:val="000000"/>
          <w:sz w:val="24"/>
          <w:szCs w:val="24"/>
        </w:rPr>
        <w:t xml:space="preserve">10.</w:t>
      </w:r>
      <w:bookmarkEnd w:id="264"/>
      <w:r/>
      <w:bookmarkEnd w:id="265"/>
      <w:r>
        <w:rPr>
          <w:rFonts w:hint="eastAsia" w:cs="宋体"/>
          <w:color w:val="000000"/>
          <w:sz w:val="24"/>
          <w:szCs w:val="24"/>
        </w:rPr>
        <w:t xml:space="preserve">2投标人</w:t>
      </w:r>
      <w:r>
        <w:rPr>
          <w:rFonts w:hint="eastAsia" w:cs="宋体"/>
          <w:color w:val="000000"/>
          <w:sz w:val="24"/>
          <w:szCs w:val="24"/>
        </w:rPr>
        <w:t xml:space="preserve">或项目负责人</w:t>
      </w:r>
      <w:r>
        <w:rPr>
          <w:rFonts w:hint="eastAsia" w:cs="宋体"/>
          <w:color w:val="000000"/>
          <w:sz w:val="24"/>
          <w:szCs w:val="24"/>
        </w:rPr>
        <w:t xml:space="preserve">自2021年1</w:t>
      </w:r>
      <w:r>
        <w:rPr>
          <w:rFonts w:hint="eastAsia" w:cs="宋体"/>
          <w:color w:val="000000"/>
          <w:sz w:val="24"/>
          <w:szCs w:val="24"/>
        </w:rPr>
        <w:t xml:space="preserve">月以来（以发证日期为</w:t>
      </w:r>
      <w:r>
        <w:rPr>
          <w:rFonts w:hint="eastAsia" w:cs="宋体"/>
          <w:color w:val="000000"/>
          <w:sz w:val="24"/>
          <w:szCs w:val="24"/>
          <w:lang w:val="en-US" w:eastAsia="zh-CN"/>
        </w:rPr>
        <w:t xml:space="preserve">准）获得政府部门</w:t>
      </w:r>
      <w:r>
        <w:rPr>
          <w:rFonts w:hint="eastAsia" w:cs="宋体"/>
          <w:color w:val="000000"/>
          <w:sz w:val="24"/>
          <w:szCs w:val="24"/>
        </w:rPr>
        <w:t xml:space="preserve">表彰的</w:t>
      </w:r>
      <w:r>
        <w:rPr>
          <w:rFonts w:cs="宋体"/>
          <w:color w:val="000000"/>
          <w:sz w:val="24"/>
          <w:szCs w:val="24"/>
        </w:rPr>
        <w:t xml:space="preserve">优先</w:t>
      </w:r>
      <w:r>
        <w:rPr>
          <w:rFonts w:hint="eastAsia" w:cs="宋体"/>
          <w:color w:val="000000"/>
          <w:sz w:val="24"/>
          <w:szCs w:val="24"/>
        </w:rPr>
        <w:t xml:space="preserve">。</w:t>
      </w:r>
      <w:r/>
    </w:p>
    <w:p>
      <w:pPr>
        <w:pStyle w:val="907"/>
        <w:ind w:firstLine="482"/>
        <w:spacing w:line="480" w:lineRule="exact"/>
        <w:widowControl/>
        <w:rPr>
          <w:rFonts w:hint="eastAsia"/>
          <w:sz w:val="24"/>
          <w:szCs w:val="24"/>
        </w:rPr>
      </w:pPr>
      <w:r>
        <w:rPr>
          <w:rFonts w:hint="eastAsia"/>
          <w:sz w:val="24"/>
          <w:szCs w:val="24"/>
        </w:rPr>
        <w:t xml:space="preserve">10.3</w:t>
      </w:r>
      <w:r>
        <w:rPr>
          <w:rFonts w:hint="eastAsia"/>
          <w:sz w:val="24"/>
          <w:szCs w:val="24"/>
        </w:rPr>
        <w:t xml:space="preserve">投标人自</w:t>
      </w:r>
      <w:r>
        <w:rPr>
          <w:sz w:val="24"/>
          <w:szCs w:val="24"/>
        </w:rPr>
        <w:t xml:space="preserve">2021</w:t>
      </w:r>
      <w:r>
        <w:rPr>
          <w:rFonts w:hint="eastAsia"/>
          <w:sz w:val="24"/>
          <w:szCs w:val="24"/>
        </w:rPr>
        <w:t xml:space="preserve">年</w:t>
      </w:r>
      <w:r>
        <w:rPr>
          <w:sz w:val="24"/>
          <w:szCs w:val="24"/>
        </w:rPr>
        <w:t xml:space="preserve">1</w:t>
      </w:r>
      <w:r>
        <w:rPr>
          <w:rFonts w:hint="eastAsia"/>
          <w:sz w:val="24"/>
          <w:szCs w:val="24"/>
        </w:rPr>
        <w:t xml:space="preserve">月</w:t>
      </w:r>
      <w:r>
        <w:rPr>
          <w:sz w:val="24"/>
          <w:szCs w:val="24"/>
        </w:rPr>
        <w:t xml:space="preserve">1</w:t>
      </w:r>
      <w:r>
        <w:rPr>
          <w:rFonts w:hint="eastAsia"/>
          <w:sz w:val="24"/>
          <w:szCs w:val="24"/>
        </w:rPr>
        <w:t xml:space="preserve">日以来（以合同签订时间为准）承担过类似党政机关、事业单位、企业单位（不含住宅工厂等</w:t>
      </w:r>
      <w:r>
        <w:rPr>
          <w:sz w:val="24"/>
          <w:szCs w:val="24"/>
        </w:rPr>
        <w:t xml:space="preserve">)</w:t>
      </w:r>
      <w:r>
        <w:rPr>
          <w:rFonts w:hint="eastAsia"/>
          <w:sz w:val="24"/>
          <w:szCs w:val="24"/>
        </w:rPr>
        <w:t xml:space="preserve">保安服务项目业绩</w:t>
      </w:r>
      <w:r>
        <w:rPr>
          <w:rFonts w:hint="eastAsia"/>
          <w:sz w:val="24"/>
          <w:szCs w:val="24"/>
        </w:rPr>
        <w:t xml:space="preserve">的优先</w:t>
      </w:r>
      <w:r>
        <w:rPr>
          <w:rFonts w:hint="eastAsia"/>
          <w:sz w:val="24"/>
          <w:szCs w:val="24"/>
        </w:rPr>
        <w:t xml:space="preserve">。</w:t>
      </w:r>
      <w:r/>
    </w:p>
    <w:p>
      <w:pPr>
        <w:pStyle w:val="907"/>
        <w:ind w:firstLine="482"/>
        <w:spacing w:line="480" w:lineRule="exact"/>
        <w:widowControl/>
        <w:rPr>
          <w:rFonts w:hint="eastAsia"/>
          <w:sz w:val="24"/>
          <w:szCs w:val="24"/>
        </w:rPr>
      </w:pPr>
      <w:r>
        <w:rPr>
          <w:rFonts w:hint="eastAsia"/>
          <w:sz w:val="24"/>
          <w:szCs w:val="24"/>
        </w:rPr>
        <w:t xml:space="preserve">10.4投标人应为本项目配备具有丰富经验的安保服务团队</w:t>
      </w:r>
      <w:r>
        <w:rPr>
          <w:rFonts w:hint="eastAsia"/>
          <w:color w:val="000000"/>
          <w:sz w:val="24"/>
          <w:szCs w:val="24"/>
        </w:rPr>
        <w:t xml:space="preserve">，拟派的项目组成员中具有军人退伍证的优先</w:t>
      </w:r>
      <w:r>
        <w:rPr>
          <w:rFonts w:hint="eastAsia"/>
          <w:sz w:val="24"/>
          <w:szCs w:val="24"/>
        </w:rPr>
        <w:t xml:space="preserve">；项目组成员（除项目经理外）中</w:t>
      </w:r>
      <w:bookmarkStart w:id="266" w:name="OLE_LINK53"/>
      <w:r/>
      <w:bookmarkStart w:id="267" w:name="OLE_LINK62"/>
      <w:r>
        <w:rPr>
          <w:rFonts w:hint="eastAsia"/>
          <w:sz w:val="24"/>
          <w:szCs w:val="24"/>
        </w:rPr>
        <w:t xml:space="preserve">有</w:t>
      </w:r>
      <w:bookmarkEnd w:id="266"/>
      <w:r/>
      <w:bookmarkEnd w:id="267"/>
      <w:r>
        <w:rPr>
          <w:rFonts w:hint="eastAsia"/>
          <w:sz w:val="24"/>
          <w:szCs w:val="24"/>
        </w:rPr>
        <w:t xml:space="preserve">国家人社部门颁发的保安职业技能等级高级（三级）及以上证书（包括原依法取得仍在有效期内的相应等级证书）的</w:t>
      </w:r>
      <w:r>
        <w:rPr>
          <w:rFonts w:hint="eastAsia"/>
          <w:sz w:val="24"/>
          <w:szCs w:val="24"/>
        </w:rPr>
        <w:t xml:space="preserve">、</w:t>
      </w:r>
      <w:r>
        <w:rPr>
          <w:rFonts w:hint="eastAsia"/>
          <w:sz w:val="24"/>
          <w:szCs w:val="24"/>
        </w:rPr>
        <w:t xml:space="preserve">保安职业技能等级中级（四级）</w:t>
      </w:r>
      <w:r>
        <w:rPr>
          <w:rFonts w:hint="eastAsia"/>
          <w:sz w:val="24"/>
          <w:szCs w:val="24"/>
        </w:rPr>
        <w:t xml:space="preserve">（包括原依法取得仍在有效期内的相应等级证书）</w:t>
      </w:r>
      <w:r>
        <w:rPr>
          <w:rFonts w:hint="eastAsia"/>
          <w:sz w:val="24"/>
          <w:szCs w:val="24"/>
        </w:rPr>
        <w:t xml:space="preserve">的优先。</w:t>
      </w:r>
      <w:r/>
    </w:p>
    <w:p>
      <w:pPr>
        <w:pStyle w:val="914"/>
        <w:rPr>
          <w:rFonts w:ascii="Times New Roman" w:eastAsia="宋体" w:cs="宋体"/>
          <w:szCs w:val="24"/>
        </w:rPr>
      </w:pPr>
      <w:r>
        <w:rPr>
          <w:rFonts w:ascii="Times New Roman" w:eastAsia="宋体" w:cs="宋体"/>
          <w:szCs w:val="24"/>
        </w:rPr>
      </w:r>
      <w:r/>
    </w:p>
    <w:p>
      <w:pPr>
        <w:pStyle w:val="914"/>
        <w:ind w:left="0"/>
        <w:rPr>
          <w:rFonts w:ascii="Times New Roman" w:eastAsia="宋体" w:cs="宋体"/>
          <w:color w:val="000000"/>
          <w:szCs w:val="24"/>
        </w:rPr>
        <w:sectPr>
          <w:headerReference w:type="default" r:id="rId10"/>
          <w:footerReference w:type="default" r:id="rId12"/>
          <w:footnotePr/>
          <w:endnotePr/>
          <w:type w:val="nextPage"/>
          <w:pgSz w:w="11906" w:h="16838" w:orient="portrait"/>
          <w:pgMar w:top="1560" w:right="1474" w:bottom="1701" w:left="1588" w:header="964" w:footer="1304" w:gutter="0"/>
          <w:cols w:num="1" w:sep="0" w:space="720" w:equalWidth="1"/>
          <w:docGrid w:linePitch="360"/>
        </w:sectPr>
      </w:pPr>
      <w:r/>
      <w:bookmarkEnd w:id="238"/>
      <w:r/>
      <w:bookmarkEnd w:id="239"/>
      <w:r/>
      <w:bookmarkEnd w:id="240"/>
      <w:r/>
      <w:bookmarkEnd w:id="241"/>
      <w:r>
        <w:rPr>
          <w:rFonts w:ascii="Times New Roman" w:eastAsia="宋体" w:cs="宋体"/>
          <w:color w:val="000000"/>
          <w:szCs w:val="24"/>
        </w:rPr>
      </w:r>
      <w:r/>
    </w:p>
    <w:p>
      <w:pPr>
        <w:pStyle w:val="907"/>
        <w:jc w:val="center"/>
        <w:spacing w:line="720" w:lineRule="auto"/>
        <w:widowControl/>
        <w:rPr>
          <w:rFonts w:cs="Times New Roman"/>
          <w:color w:val="000000"/>
        </w:rPr>
      </w:pPr>
      <w:r>
        <w:rPr>
          <w:rFonts w:hint="eastAsia" w:eastAsia="方正小标宋_GBK"/>
          <w:color w:val="000000"/>
          <w:sz w:val="40"/>
          <w:szCs w:val="40"/>
        </w:rPr>
        <w:t xml:space="preserve">盐城幼儿师范高等专科学校2025年</w:t>
      </w:r>
      <w:bookmarkStart w:id="268" w:name="OLE_LINK100"/>
      <w:r/>
      <w:bookmarkStart w:id="269" w:name="OLE_LINK101"/>
      <w:r>
        <w:rPr>
          <w:rFonts w:hint="eastAsia" w:eastAsia="方正小标宋_GBK"/>
          <w:color w:val="000000"/>
          <w:sz w:val="40"/>
          <w:szCs w:val="40"/>
        </w:rPr>
        <w:t xml:space="preserve">安保服务外包岗位需求</w:t>
      </w:r>
      <w:bookmarkEnd w:id="268"/>
      <w:r/>
      <w:bookmarkEnd w:id="269"/>
      <w:r>
        <w:rPr>
          <w:rFonts w:hint="eastAsia" w:eastAsia="方正小标宋_GBK"/>
          <w:color w:val="000000"/>
          <w:sz w:val="40"/>
          <w:szCs w:val="40"/>
        </w:rPr>
        <w:t xml:space="preserve">（一标段）</w:t>
      </w:r>
      <w:r>
        <w:rPr>
          <w:rFonts w:cs="Times New Roman"/>
          <w:color w:val="000000"/>
        </w:rPr>
      </w:r>
      <w:r/>
    </w:p>
    <w:tbl>
      <w:tblPr>
        <w:tblpPr w:horzAnchor="text" w:tblpXSpec="center" w:vertAnchor="text" w:tblpY="1" w:leftFromText="180" w:topFromText="0" w:rightFromText="180" w:bottomFromText="0"/>
        <w:tblW w:w="143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850"/>
        <w:gridCol w:w="3871"/>
        <w:gridCol w:w="851"/>
        <w:gridCol w:w="992"/>
        <w:gridCol w:w="1134"/>
        <w:gridCol w:w="992"/>
        <w:gridCol w:w="2225"/>
        <w:gridCol w:w="2467"/>
      </w:tblGrid>
      <w:tr>
        <w:trPr>
          <w:trHeight w:val="567"/>
        </w:trPr>
        <w:tc>
          <w:tcPr>
            <w:tcW w:w="959" w:type="dxa"/>
            <w:vAlign w:val="center"/>
            <w:textDirection w:val="lrTb"/>
            <w:noWrap w:val="false"/>
          </w:tcPr>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校</w:t>
            </w:r>
            <w:r>
              <w:rPr>
                <w:rFonts w:cs="Times New Roman"/>
                <w:b/>
                <w:color w:val="000000"/>
              </w:rPr>
            </w:r>
            <w:r/>
          </w:p>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区</w:t>
            </w:r>
            <w:r>
              <w:rPr>
                <w:rFonts w:cs="Times New Roman"/>
                <w:b/>
                <w:color w:val="000000"/>
              </w:rPr>
            </w:r>
            <w:r/>
          </w:p>
        </w:tc>
        <w:tc>
          <w:tcPr>
            <w:tcW w:w="850" w:type="dxa"/>
            <w:vAlign w:val="center"/>
            <w:textDirection w:val="lrTb"/>
            <w:noWrap w:val="false"/>
          </w:tcPr>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工</w:t>
            </w:r>
            <w:r>
              <w:rPr>
                <w:rFonts w:cs="Times New Roman"/>
                <w:b/>
                <w:color w:val="000000"/>
              </w:rPr>
            </w:r>
            <w:r/>
          </w:p>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种</w:t>
            </w:r>
            <w:r>
              <w:rPr>
                <w:rFonts w:cs="Times New Roman"/>
                <w:b/>
                <w:color w:val="000000"/>
              </w:rPr>
            </w:r>
            <w:r/>
          </w:p>
        </w:tc>
        <w:tc>
          <w:tcPr>
            <w:tcW w:w="3871" w:type="dxa"/>
            <w:vAlign w:val="center"/>
            <w:textDirection w:val="lrTb"/>
            <w:noWrap w:val="false"/>
          </w:tcPr>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岗位名称</w:t>
            </w:r>
            <w:r>
              <w:rPr>
                <w:rFonts w:cs="Times New Roman"/>
                <w:b/>
                <w:color w:val="000000"/>
              </w:rPr>
            </w:r>
            <w:r/>
          </w:p>
        </w:tc>
        <w:tc>
          <w:tcPr>
            <w:tcW w:w="851" w:type="dxa"/>
            <w:vAlign w:val="center"/>
            <w:textDirection w:val="lrTb"/>
            <w:noWrap w:val="false"/>
          </w:tcPr>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岗</w:t>
            </w:r>
            <w:r>
              <w:rPr>
                <w:rFonts w:cs="Times New Roman"/>
                <w:b/>
                <w:color w:val="000000"/>
              </w:rPr>
            </w:r>
            <w:r/>
          </w:p>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位</w:t>
            </w:r>
            <w:r>
              <w:rPr>
                <w:rFonts w:cs="Times New Roman"/>
                <w:b/>
                <w:color w:val="000000"/>
              </w:rPr>
            </w:r>
            <w:r/>
          </w:p>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数</w:t>
            </w:r>
            <w:r>
              <w:rPr>
                <w:rFonts w:cs="Times New Roman"/>
                <w:b/>
                <w:color w:val="000000"/>
              </w:rPr>
            </w:r>
            <w:r/>
          </w:p>
        </w:tc>
        <w:tc>
          <w:tcPr>
            <w:tcW w:w="992" w:type="dxa"/>
            <w:vAlign w:val="center"/>
            <w:textDirection w:val="lrTb"/>
            <w:noWrap w:val="false"/>
          </w:tcPr>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每班</w:t>
            </w:r>
            <w:r>
              <w:rPr>
                <w:rFonts w:cs="Times New Roman"/>
                <w:b/>
                <w:color w:val="000000"/>
              </w:rPr>
            </w:r>
            <w:r/>
          </w:p>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在岗</w:t>
            </w:r>
            <w:r>
              <w:rPr>
                <w:rFonts w:cs="Times New Roman"/>
                <w:b/>
                <w:color w:val="000000"/>
              </w:rPr>
            </w:r>
            <w:r/>
          </w:p>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人数</w:t>
            </w:r>
            <w:r>
              <w:rPr>
                <w:rFonts w:cs="Times New Roman"/>
                <w:b/>
                <w:color w:val="000000"/>
              </w:rPr>
            </w:r>
            <w:r/>
          </w:p>
        </w:tc>
        <w:tc>
          <w:tcPr>
            <w:tcW w:w="1134" w:type="dxa"/>
            <w:vAlign w:val="center"/>
            <w:textDirection w:val="lrTb"/>
            <w:noWrap w:val="false"/>
          </w:tcPr>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最少</w:t>
            </w:r>
            <w:r>
              <w:rPr>
                <w:rFonts w:cs="Times New Roman"/>
                <w:b/>
                <w:color w:val="000000"/>
              </w:rPr>
            </w:r>
            <w:r/>
          </w:p>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配备</w:t>
            </w:r>
            <w:r>
              <w:rPr>
                <w:rFonts w:cs="Times New Roman"/>
                <w:b/>
                <w:color w:val="000000"/>
              </w:rPr>
            </w:r>
            <w:r/>
          </w:p>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人员数</w:t>
            </w:r>
            <w:r>
              <w:rPr>
                <w:rFonts w:cs="Times New Roman"/>
                <w:b/>
                <w:color w:val="000000"/>
              </w:rPr>
            </w:r>
            <w:r/>
          </w:p>
        </w:tc>
        <w:tc>
          <w:tcPr>
            <w:tcW w:w="992" w:type="dxa"/>
            <w:vAlign w:val="center"/>
            <w:textDirection w:val="lrTb"/>
            <w:noWrap w:val="false"/>
          </w:tcPr>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学历</w:t>
            </w:r>
            <w:r>
              <w:rPr>
                <w:rFonts w:cs="Times New Roman"/>
                <w:b/>
                <w:color w:val="000000"/>
              </w:rPr>
            </w:r>
            <w:r/>
          </w:p>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要求</w:t>
            </w:r>
            <w:r>
              <w:rPr>
                <w:rFonts w:cs="Times New Roman"/>
                <w:b/>
                <w:color w:val="000000"/>
              </w:rPr>
            </w:r>
            <w:r/>
          </w:p>
        </w:tc>
        <w:tc>
          <w:tcPr>
            <w:tcW w:w="2225" w:type="dxa"/>
            <w:vAlign w:val="center"/>
            <w:textDirection w:val="lrTb"/>
            <w:noWrap w:val="false"/>
          </w:tcPr>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要求</w:t>
            </w:r>
            <w:r>
              <w:rPr>
                <w:rFonts w:cs="Times New Roman"/>
                <w:b/>
                <w:color w:val="000000"/>
              </w:rPr>
            </w:r>
            <w:r/>
          </w:p>
        </w:tc>
        <w:tc>
          <w:tcPr>
            <w:tcW w:w="2467" w:type="dxa"/>
            <w:vAlign w:val="center"/>
            <w:textDirection w:val="lrTb"/>
            <w:noWrap w:val="false"/>
          </w:tcPr>
          <w:p>
            <w:pPr>
              <w:pStyle w:val="907"/>
              <w:jc w:val="center"/>
              <w:spacing w:line="280" w:lineRule="exact"/>
              <w:widowControl/>
              <w:rPr>
                <w:rFonts w:cs="Times New Roman"/>
                <w:b/>
                <w:color w:val="000000"/>
              </w:rPr>
              <w:framePr w:hSpace="180" w:wrap="around" w:vAnchor="text" w:hAnchor="text" w:xAlign="center" w:y="1"/>
            </w:pPr>
            <w:r>
              <w:rPr>
                <w:rFonts w:hint="eastAsia" w:cs="Times New Roman"/>
                <w:b/>
                <w:color w:val="000000"/>
              </w:rPr>
              <w:t xml:space="preserve">备注</w:t>
            </w:r>
            <w:r>
              <w:rPr>
                <w:rFonts w:cs="Times New Roman"/>
                <w:b/>
                <w:color w:val="000000"/>
              </w:rPr>
            </w:r>
            <w:r/>
          </w:p>
        </w:tc>
      </w:tr>
      <w:tr>
        <w:trPr>
          <w:cantSplit/>
          <w:trHeight w:val="700"/>
        </w:trPr>
        <w:tc>
          <w:tcPr>
            <w:tcW w:w="959" w:type="dxa"/>
            <w:vAlign w:val="center"/>
            <w:vMerge w:val="restart"/>
            <w:textDirection w:val="lrTb"/>
            <w:noWrap w:val="false"/>
          </w:tcPr>
          <w:p>
            <w:pPr>
              <w:pStyle w:val="907"/>
              <w:jc w:val="center"/>
              <w:spacing w:line="300" w:lineRule="exact"/>
              <w:widowControl/>
              <w:rPr>
                <w:rFonts w:cs="Times New Roman"/>
                <w:color w:val="000000"/>
              </w:rPr>
              <w:framePr w:hSpace="180" w:wrap="around" w:vAnchor="text" w:hAnchor="text" w:xAlign="center" w:y="1"/>
            </w:pPr>
            <w:r>
              <w:rPr>
                <w:rFonts w:hint="eastAsia" w:cs="Times New Roman"/>
                <w:color w:val="000000"/>
              </w:rPr>
              <w:t xml:space="preserve">一标段</w:t>
            </w:r>
            <w:r>
              <w:rPr>
                <w:rFonts w:cs="Times New Roman"/>
                <w:color w:val="000000"/>
              </w:rPr>
            </w:r>
            <w:r/>
          </w:p>
          <w:p>
            <w:pPr>
              <w:pStyle w:val="907"/>
              <w:jc w:val="center"/>
              <w:spacing w:line="300" w:lineRule="exact"/>
              <w:widowControl/>
              <w:rPr>
                <w:rFonts w:cs="Times New Roman"/>
                <w:color w:val="000000"/>
              </w:rPr>
              <w:framePr w:hSpace="180" w:wrap="around" w:vAnchor="text" w:hAnchor="text" w:xAlign="center" w:y="1"/>
            </w:pPr>
            <w:r>
              <w:rPr>
                <w:rFonts w:cs="Times New Roman"/>
                <w:color w:val="000000"/>
              </w:rPr>
            </w:r>
            <w:r/>
          </w:p>
          <w:p>
            <w:pPr>
              <w:pStyle w:val="907"/>
              <w:jc w:val="center"/>
              <w:spacing w:line="300" w:lineRule="exact"/>
              <w:widowControl/>
              <w:rPr>
                <w:rFonts w:cs="Times New Roman"/>
                <w:color w:val="000000"/>
              </w:rPr>
              <w:framePr w:hSpace="180" w:wrap="around" w:vAnchor="text" w:hAnchor="text" w:xAlign="center" w:y="1"/>
            </w:pPr>
            <w:r>
              <w:rPr>
                <w:rFonts w:hint="eastAsia" w:cs="Times New Roman"/>
                <w:color w:val="000000"/>
              </w:rPr>
              <w:t xml:space="preserve">海洋路</w:t>
            </w:r>
            <w:r>
              <w:rPr>
                <w:rFonts w:cs="Times New Roman"/>
                <w:color w:val="000000"/>
              </w:rPr>
            </w:r>
            <w:r/>
          </w:p>
          <w:p>
            <w:pPr>
              <w:pStyle w:val="907"/>
              <w:jc w:val="center"/>
              <w:spacing w:line="300" w:lineRule="exact"/>
              <w:widowControl/>
              <w:rPr>
                <w:rFonts w:cs="Times New Roman"/>
                <w:color w:val="000000"/>
              </w:rPr>
              <w:framePr w:hSpace="180" w:wrap="around" w:vAnchor="text" w:hAnchor="text" w:xAlign="center" w:y="1"/>
            </w:pPr>
            <w:r>
              <w:rPr>
                <w:rFonts w:hint="eastAsia" w:cs="Times New Roman"/>
                <w:color w:val="000000"/>
              </w:rPr>
              <w:t xml:space="preserve">校区</w:t>
            </w:r>
            <w:r>
              <w:rPr>
                <w:rFonts w:cs="Times New Roman"/>
                <w:color w:val="000000"/>
              </w:rPr>
            </w:r>
            <w:r/>
          </w:p>
        </w:tc>
        <w:tc>
          <w:tcPr>
            <w:tcW w:w="850"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经理</w:t>
            </w:r>
            <w:r>
              <w:rPr>
                <w:rFonts w:cs="Times New Roman"/>
                <w:color w:val="000000"/>
              </w:rPr>
            </w:r>
            <w:r/>
          </w:p>
        </w:tc>
        <w:tc>
          <w:tcPr>
            <w:tcW w:w="3871"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项目经理</w:t>
            </w:r>
            <w:r>
              <w:rPr>
                <w:rFonts w:cs="Times New Roman"/>
                <w:color w:val="000000"/>
              </w:rPr>
            </w:r>
            <w:r/>
          </w:p>
        </w:tc>
        <w:tc>
          <w:tcPr>
            <w:tcW w:w="851"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t xml:space="preserve">1</w:t>
            </w:r>
            <w:r/>
          </w:p>
        </w:tc>
        <w:tc>
          <w:tcPr>
            <w:tcW w:w="992"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1</w:t>
            </w:r>
            <w:r>
              <w:rPr>
                <w:rFonts w:cs="Times New Roman"/>
                <w:color w:val="000000"/>
              </w:rPr>
            </w:r>
            <w:r/>
          </w:p>
        </w:tc>
        <w:tc>
          <w:tcPr>
            <w:tcW w:w="1134"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t xml:space="preserve">1</w:t>
            </w:r>
            <w:r/>
          </w:p>
        </w:tc>
        <w:tc>
          <w:tcPr>
            <w:tcW w:w="992"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专科</w:t>
            </w:r>
            <w:r>
              <w:rPr>
                <w:rFonts w:cs="Times New Roman"/>
                <w:color w:val="000000"/>
              </w:rPr>
            </w:r>
            <w:r/>
          </w:p>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以上</w:t>
            </w:r>
            <w:r>
              <w:rPr>
                <w:rFonts w:cs="Times New Roman"/>
                <w:color w:val="000000"/>
              </w:rPr>
            </w:r>
            <w:r/>
          </w:p>
        </w:tc>
        <w:tc>
          <w:tcPr>
            <w:tcW w:w="2225" w:type="dxa"/>
            <w:vAlign w:val="center"/>
            <w:vMerge w:val="restart"/>
            <w:textDirection w:val="lrTb"/>
            <w:noWrap w:val="false"/>
          </w:tcPr>
          <w:p>
            <w:pPr>
              <w:pStyle w:val="907"/>
              <w:spacing w:line="280" w:lineRule="exact"/>
              <w:widowControl/>
              <w:rPr>
                <w:rFonts w:cs="Times New Roman"/>
                <w:color w:val="000000"/>
              </w:rPr>
              <w:framePr w:hSpace="180" w:wrap="around" w:vAnchor="text" w:hAnchor="text" w:xAlign="center" w:y="1"/>
            </w:pPr>
            <w:r>
              <w:rPr>
                <w:rFonts w:hint="eastAsia" w:cs="Times New Roman"/>
                <w:color w:val="000000"/>
              </w:rPr>
              <w:t xml:space="preserve">项目经理必须具有高级保安员证，</w:t>
            </w:r>
            <w:r>
              <w:rPr>
                <w:rFonts w:cs="Times New Roman"/>
                <w:color w:val="000000"/>
              </w:rPr>
              <w:t xml:space="preserve">6</w:t>
            </w:r>
            <w:r>
              <w:rPr>
                <w:rFonts w:hint="eastAsia" w:cs="Times New Roman"/>
                <w:color w:val="000000"/>
              </w:rPr>
              <w:t xml:space="preserve">位巡逻人至少有</w:t>
            </w:r>
            <w:r>
              <w:rPr>
                <w:rFonts w:cs="Times New Roman"/>
                <w:color w:val="000000"/>
              </w:rPr>
              <w:t xml:space="preserve">3</w:t>
            </w:r>
            <w:r>
              <w:rPr>
                <w:rFonts w:hint="eastAsia" w:cs="Times New Roman"/>
                <w:color w:val="000000"/>
              </w:rPr>
              <w:t xml:space="preserve">人具有中级消防设施操作员（监控方向）证书，其他人员具备安保资格证，所有人员必须政治审查合格，到岗年龄不超过</w:t>
            </w:r>
            <w:r>
              <w:rPr>
                <w:rFonts w:cs="Times New Roman"/>
                <w:color w:val="000000"/>
              </w:rPr>
              <w:t xml:space="preserve">50周岁</w:t>
            </w:r>
            <w:r>
              <w:rPr>
                <w:rFonts w:hint="eastAsia" w:cs="Times New Roman"/>
                <w:color w:val="000000"/>
              </w:rPr>
              <w:t xml:space="preserve">，身体健康。退伍军人优先。</w:t>
            </w:r>
            <w:r>
              <w:rPr>
                <w:rFonts w:cs="Times New Roman"/>
                <w:color w:val="000000"/>
              </w:rPr>
            </w:r>
            <w:r/>
          </w:p>
        </w:tc>
        <w:tc>
          <w:tcPr>
            <w:tcW w:w="2467" w:type="dxa"/>
            <w:vAlign w:val="center"/>
            <w:vMerge w:val="restart"/>
            <w:textDirection w:val="lrTb"/>
            <w:noWrap w:val="false"/>
          </w:tcPr>
          <w:p>
            <w:pPr>
              <w:pStyle w:val="907"/>
              <w:jc w:val="left"/>
              <w:spacing w:line="280" w:lineRule="exact"/>
              <w:rPr>
                <w:rFonts w:cs="Times New Roman"/>
                <w:color w:val="000000"/>
              </w:rPr>
              <w:framePr w:hSpace="180" w:wrap="around" w:vAnchor="text" w:hAnchor="text" w:xAlign="center" w:y="1"/>
            </w:pPr>
            <w:r>
              <w:rPr>
                <w:rFonts w:hint="eastAsia" w:cs="Times New Roman"/>
                <w:color w:val="000000"/>
              </w:rPr>
              <w:t xml:space="preserve">项目经理要常驻、专职、签到上班，</w:t>
            </w:r>
            <w:r>
              <w:rPr>
                <w:rFonts w:cs="Times New Roman"/>
                <w:color w:val="000000"/>
              </w:rPr>
              <w:t xml:space="preserve"> 18</w:t>
            </w:r>
            <w:r>
              <w:rPr>
                <w:rFonts w:hint="eastAsia" w:cs="Times New Roman"/>
                <w:color w:val="000000"/>
              </w:rPr>
              <w:t xml:space="preserve">位中有项目经理、队长、副队长各</w:t>
            </w:r>
            <w:r>
              <w:rPr>
                <w:rFonts w:cs="Times New Roman"/>
                <w:color w:val="000000"/>
              </w:rPr>
              <w:t xml:space="preserve">1</w:t>
            </w:r>
            <w:r>
              <w:rPr>
                <w:rFonts w:hint="eastAsia" w:cs="Times New Roman"/>
                <w:color w:val="000000"/>
              </w:rPr>
              <w:t xml:space="preserve">人，他们</w:t>
            </w:r>
            <w:r>
              <w:rPr>
                <w:rFonts w:cs="Times New Roman"/>
                <w:color w:val="000000"/>
              </w:rPr>
              <w:t xml:space="preserve">3</w:t>
            </w:r>
            <w:r>
              <w:rPr>
                <w:rFonts w:hint="eastAsia" w:cs="Times New Roman"/>
                <w:color w:val="000000"/>
              </w:rPr>
              <w:t xml:space="preserve">人不得同时休息，至少有</w:t>
            </w:r>
            <w:r>
              <w:rPr>
                <w:rFonts w:cs="Times New Roman"/>
                <w:color w:val="000000"/>
              </w:rPr>
              <w:t xml:space="preserve">1</w:t>
            </w:r>
            <w:r>
              <w:rPr>
                <w:rFonts w:hint="eastAsia" w:cs="Times New Roman"/>
                <w:color w:val="000000"/>
              </w:rPr>
              <w:t xml:space="preserve">位在岗，负责线下巡逻、管理、统筹协调，遇有重大任务时，必须有</w:t>
            </w:r>
            <w:r>
              <w:rPr>
                <w:rFonts w:cs="Times New Roman"/>
                <w:color w:val="000000"/>
              </w:rPr>
              <w:t xml:space="preserve">2</w:t>
            </w:r>
            <w:r>
              <w:rPr>
                <w:rFonts w:hint="eastAsia" w:cs="Times New Roman"/>
                <w:color w:val="000000"/>
              </w:rPr>
              <w:t xml:space="preserve">位在班，每班在岗人员不少于</w:t>
            </w:r>
            <w:r>
              <w:rPr>
                <w:rFonts w:cs="Times New Roman"/>
                <w:color w:val="000000"/>
              </w:rPr>
              <w:t xml:space="preserve">6</w:t>
            </w:r>
            <w:r>
              <w:rPr>
                <w:rFonts w:hint="eastAsia" w:cs="Times New Roman"/>
                <w:color w:val="000000"/>
              </w:rPr>
              <w:t xml:space="preserve">人。</w:t>
            </w:r>
            <w:r>
              <w:rPr>
                <w:rFonts w:cs="Times New Roman"/>
                <w:color w:val="000000"/>
              </w:rPr>
            </w:r>
            <w:r/>
          </w:p>
        </w:tc>
      </w:tr>
      <w:tr>
        <w:trPr>
          <w:cantSplit/>
          <w:trHeight w:val="567"/>
        </w:trPr>
        <w:tc>
          <w:tcPr>
            <w:tcW w:w="959"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r>
            <w:r/>
          </w:p>
        </w:tc>
        <w:tc>
          <w:tcPr>
            <w:tcW w:w="850" w:type="dxa"/>
            <w:vAlign w:val="center"/>
            <w:vMerge w:val="restart"/>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保安员</w:t>
            </w:r>
            <w:r>
              <w:rPr>
                <w:rFonts w:cs="Times New Roman"/>
                <w:color w:val="000000"/>
              </w:rPr>
            </w:r>
            <w:r/>
          </w:p>
        </w:tc>
        <w:tc>
          <w:tcPr>
            <w:tcW w:w="3871" w:type="dxa"/>
            <w:vAlign w:val="center"/>
            <w:textDirection w:val="lrTb"/>
            <w:noWrap w:val="false"/>
          </w:tcPr>
          <w:p>
            <w:pPr>
              <w:pStyle w:val="907"/>
              <w:jc w:val="center"/>
              <w:spacing w:line="280" w:lineRule="exact"/>
              <w:widowControl/>
              <w:rPr>
                <w:rFonts w:hint="eastAsia" w:cs="Times New Roman"/>
                <w:color w:val="000000"/>
              </w:rPr>
              <w:framePr w:hSpace="180" w:wrap="around" w:vAnchor="text" w:hAnchor="text" w:xAlign="center" w:y="1"/>
            </w:pPr>
            <w:r>
              <w:rPr>
                <w:rFonts w:hint="eastAsia" w:cs="Times New Roman"/>
                <w:color w:val="000000"/>
              </w:rPr>
              <w:t xml:space="preserve">南校门门卫（每天三班）</w:t>
            </w:r>
            <w:r/>
          </w:p>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（东门开放时间：全天</w:t>
            </w:r>
            <w:r>
              <w:rPr>
                <w:rFonts w:cs="Times New Roman"/>
                <w:color w:val="000000"/>
              </w:rPr>
              <w:t xml:space="preserve">24</w:t>
            </w:r>
            <w:r>
              <w:rPr>
                <w:rFonts w:hint="eastAsia" w:cs="Times New Roman"/>
                <w:color w:val="000000"/>
              </w:rPr>
              <w:t xml:space="preserve">小时）</w:t>
            </w:r>
            <w:r>
              <w:rPr>
                <w:rFonts w:cs="Times New Roman"/>
                <w:color w:val="000000"/>
              </w:rPr>
            </w:r>
            <w:r/>
          </w:p>
        </w:tc>
        <w:tc>
          <w:tcPr>
            <w:tcW w:w="851"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t xml:space="preserve">1</w:t>
            </w:r>
            <w:r/>
          </w:p>
        </w:tc>
        <w:tc>
          <w:tcPr>
            <w:tcW w:w="992"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t xml:space="preserve">2</w:t>
            </w:r>
            <w:r/>
          </w:p>
        </w:tc>
        <w:tc>
          <w:tcPr>
            <w:tcW w:w="1134"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t xml:space="preserve">6</w:t>
            </w:r>
            <w:r/>
          </w:p>
        </w:tc>
        <w:tc>
          <w:tcPr>
            <w:tcW w:w="992" w:type="dxa"/>
            <w:vAlign w:val="center"/>
            <w:vMerge w:val="restart"/>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高中</w:t>
            </w:r>
            <w:r>
              <w:rPr>
                <w:rFonts w:cs="Times New Roman"/>
                <w:color w:val="000000"/>
              </w:rPr>
            </w:r>
            <w:r/>
          </w:p>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以上</w:t>
            </w:r>
            <w:r>
              <w:rPr>
                <w:rFonts w:cs="Times New Roman"/>
                <w:color w:val="000000"/>
              </w:rPr>
            </w:r>
            <w:r/>
          </w:p>
        </w:tc>
        <w:tc>
          <w:tcPr>
            <w:tcW w:w="2225"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r>
            <w:r/>
          </w:p>
        </w:tc>
        <w:tc>
          <w:tcPr>
            <w:tcW w:w="2467" w:type="dxa"/>
            <w:vAlign w:val="center"/>
            <w:vMerge w:val="continue"/>
            <w:textDirection w:val="lrTb"/>
            <w:noWrap w:val="false"/>
          </w:tcPr>
          <w:p>
            <w:pPr>
              <w:pStyle w:val="907"/>
              <w:jc w:val="left"/>
              <w:spacing w:line="280" w:lineRule="exact"/>
              <w:widowControl/>
              <w:rPr>
                <w:color w:val="000000"/>
              </w:rPr>
              <w:framePr w:hSpace="180" w:wrap="around" w:vAnchor="text" w:hAnchor="text" w:xAlign="center" w:y="1"/>
            </w:pPr>
            <w:r>
              <w:rPr>
                <w:color w:val="000000"/>
              </w:rPr>
            </w:r>
            <w:r/>
          </w:p>
        </w:tc>
      </w:tr>
      <w:tr>
        <w:trPr>
          <w:cantSplit/>
          <w:trHeight w:val="567"/>
        </w:trPr>
        <w:tc>
          <w:tcPr>
            <w:tcW w:w="959"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text" w:xAlign="center" w:y="1"/>
            </w:pPr>
            <w:r>
              <w:rPr>
                <w:rFonts w:cs="Times New Roman"/>
                <w:color w:val="000000"/>
              </w:rPr>
            </w:r>
            <w:r/>
          </w:p>
        </w:tc>
        <w:tc>
          <w:tcPr>
            <w:tcW w:w="850"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text" w:xAlign="center" w:y="1"/>
            </w:pPr>
            <w:r>
              <w:rPr>
                <w:rFonts w:cs="Times New Roman"/>
                <w:color w:val="000000"/>
              </w:rPr>
            </w:r>
            <w:r/>
          </w:p>
        </w:tc>
        <w:tc>
          <w:tcPr>
            <w:tcW w:w="3871" w:type="dxa"/>
            <w:vAlign w:val="center"/>
            <w:textDirection w:val="lrTb"/>
            <w:noWrap w:val="false"/>
          </w:tcPr>
          <w:p>
            <w:pPr>
              <w:pStyle w:val="907"/>
              <w:jc w:val="center"/>
              <w:spacing w:line="280" w:lineRule="exact"/>
              <w:widowControl/>
              <w:rPr>
                <w:rFonts w:hint="eastAsia" w:cs="Times New Roman"/>
                <w:color w:val="000000"/>
              </w:rPr>
              <w:framePr w:hSpace="180" w:wrap="around" w:vAnchor="text" w:hAnchor="text" w:xAlign="center" w:y="1"/>
            </w:pPr>
            <w:r>
              <w:rPr>
                <w:rFonts w:hint="eastAsia" w:cs="Times New Roman"/>
                <w:color w:val="000000"/>
              </w:rPr>
              <w:t xml:space="preserve">北校门门卫（每天三班）</w:t>
            </w:r>
            <w:r/>
          </w:p>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t xml:space="preserve">(</w:t>
            </w:r>
            <w:r>
              <w:rPr>
                <w:rFonts w:hint="eastAsia" w:cs="Times New Roman"/>
                <w:color w:val="000000"/>
              </w:rPr>
              <w:t xml:space="preserve">北门开放时间：全天</w:t>
            </w:r>
            <w:r>
              <w:rPr>
                <w:rFonts w:cs="Times New Roman"/>
                <w:color w:val="000000"/>
              </w:rPr>
              <w:t xml:space="preserve">24</w:t>
            </w:r>
            <w:r>
              <w:rPr>
                <w:rFonts w:hint="eastAsia" w:cs="Times New Roman"/>
                <w:color w:val="000000"/>
              </w:rPr>
              <w:t xml:space="preserve">小时</w:t>
            </w:r>
            <w:r>
              <w:rPr>
                <w:rFonts w:cs="Times New Roman"/>
                <w:color w:val="000000"/>
              </w:rPr>
              <w:t xml:space="preserve">)</w:t>
            </w:r>
            <w:r/>
          </w:p>
        </w:tc>
        <w:tc>
          <w:tcPr>
            <w:tcW w:w="851"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t xml:space="preserve">1</w:t>
            </w:r>
            <w:r/>
          </w:p>
        </w:tc>
        <w:tc>
          <w:tcPr>
            <w:tcW w:w="992"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2</w:t>
            </w:r>
            <w:r>
              <w:rPr>
                <w:rFonts w:cs="Times New Roman"/>
                <w:color w:val="000000"/>
              </w:rPr>
            </w:r>
            <w:r/>
          </w:p>
        </w:tc>
        <w:tc>
          <w:tcPr>
            <w:tcW w:w="1134"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6</w:t>
            </w:r>
            <w:r>
              <w:rPr>
                <w:rFonts w:cs="Times New Roman"/>
                <w:color w:val="000000"/>
              </w:rPr>
            </w:r>
            <w:r/>
          </w:p>
        </w:tc>
        <w:tc>
          <w:tcPr>
            <w:tcW w:w="992"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r>
            <w:r/>
          </w:p>
        </w:tc>
        <w:tc>
          <w:tcPr>
            <w:tcW w:w="2225"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r>
            <w:r/>
          </w:p>
        </w:tc>
        <w:tc>
          <w:tcPr>
            <w:tcW w:w="2467"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r>
            <w:r/>
          </w:p>
        </w:tc>
      </w:tr>
      <w:tr>
        <w:trPr>
          <w:cantSplit/>
          <w:trHeight w:val="567"/>
        </w:trPr>
        <w:tc>
          <w:tcPr>
            <w:tcW w:w="959"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text" w:xAlign="center" w:y="1"/>
            </w:pPr>
            <w:r>
              <w:rPr>
                <w:rFonts w:cs="Times New Roman"/>
                <w:color w:val="000000"/>
              </w:rPr>
            </w:r>
            <w:r/>
          </w:p>
        </w:tc>
        <w:tc>
          <w:tcPr>
            <w:tcW w:w="850"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text" w:xAlign="center" w:y="1"/>
            </w:pPr>
            <w:r>
              <w:rPr>
                <w:rFonts w:cs="Times New Roman"/>
                <w:color w:val="000000"/>
              </w:rPr>
            </w:r>
            <w:r/>
          </w:p>
        </w:tc>
        <w:tc>
          <w:tcPr>
            <w:tcW w:w="3871" w:type="dxa"/>
            <w:vAlign w:val="center"/>
            <w:textDirection w:val="lrTb"/>
            <w:noWrap w:val="false"/>
          </w:tcPr>
          <w:p>
            <w:pPr>
              <w:pStyle w:val="907"/>
              <w:jc w:val="center"/>
              <w:spacing w:line="280" w:lineRule="exact"/>
              <w:widowControl/>
              <w:rPr>
                <w:rFonts w:hint="eastAsia" w:cs="Times New Roman"/>
                <w:color w:val="000000"/>
              </w:rPr>
              <w:framePr w:hSpace="180" w:wrap="around" w:vAnchor="text" w:hAnchor="text" w:xAlign="center" w:y="1"/>
            </w:pPr>
            <w:r>
              <w:rPr>
                <w:rFonts w:hint="eastAsia" w:cs="Times New Roman"/>
                <w:color w:val="000000"/>
              </w:rPr>
              <w:t xml:space="preserve">校园巡逻、监控值班（每天三班）</w:t>
            </w:r>
            <w:r/>
          </w:p>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t xml:space="preserve">(</w:t>
            </w:r>
            <w:r>
              <w:rPr>
                <w:rFonts w:hint="eastAsia" w:cs="Times New Roman"/>
                <w:color w:val="000000"/>
              </w:rPr>
              <w:t xml:space="preserve">工作时间：全天</w:t>
            </w:r>
            <w:r>
              <w:rPr>
                <w:rFonts w:cs="Times New Roman"/>
                <w:color w:val="000000"/>
              </w:rPr>
              <w:t xml:space="preserve">24</w:t>
            </w:r>
            <w:r>
              <w:rPr>
                <w:rFonts w:hint="eastAsia" w:cs="Times New Roman"/>
                <w:color w:val="000000"/>
              </w:rPr>
              <w:t xml:space="preserve">小时</w:t>
            </w:r>
            <w:r>
              <w:rPr>
                <w:rFonts w:cs="Times New Roman"/>
                <w:color w:val="000000"/>
              </w:rPr>
              <w:t xml:space="preserve">)</w:t>
            </w:r>
            <w:r/>
          </w:p>
        </w:tc>
        <w:tc>
          <w:tcPr>
            <w:tcW w:w="851"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t xml:space="preserve">1</w:t>
            </w:r>
            <w:r/>
          </w:p>
        </w:tc>
        <w:tc>
          <w:tcPr>
            <w:tcW w:w="992"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2</w:t>
            </w:r>
            <w:r>
              <w:rPr>
                <w:rFonts w:cs="Times New Roman"/>
                <w:color w:val="000000"/>
              </w:rPr>
            </w:r>
            <w:r/>
          </w:p>
        </w:tc>
        <w:tc>
          <w:tcPr>
            <w:tcW w:w="1134"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t xml:space="preserve">5+1</w:t>
            </w:r>
            <w:r>
              <w:rPr>
                <w:rFonts w:hint="eastAsia" w:cs="Times New Roman"/>
                <w:color w:val="000000"/>
              </w:rPr>
              <w:t xml:space="preserve">（项目经理）</w:t>
            </w:r>
            <w:r>
              <w:rPr>
                <w:rFonts w:cs="Times New Roman"/>
                <w:color w:val="000000"/>
              </w:rPr>
            </w:r>
            <w:r/>
          </w:p>
        </w:tc>
        <w:tc>
          <w:tcPr>
            <w:tcW w:w="992"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cs="Times New Roman"/>
                <w:color w:val="000000"/>
              </w:rPr>
            </w:r>
            <w:r/>
          </w:p>
        </w:tc>
        <w:tc>
          <w:tcPr>
            <w:tcW w:w="2225"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text" w:xAlign="center" w:y="1"/>
            </w:pPr>
            <w:r>
              <w:rPr>
                <w:rFonts w:cs="Times New Roman"/>
                <w:color w:val="000000"/>
              </w:rPr>
            </w:r>
            <w:r/>
          </w:p>
        </w:tc>
        <w:tc>
          <w:tcPr>
            <w:tcW w:w="2467"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text" w:xAlign="center" w:y="1"/>
            </w:pPr>
            <w:r>
              <w:rPr>
                <w:rFonts w:cs="Times New Roman"/>
                <w:color w:val="000000"/>
              </w:rPr>
            </w:r>
            <w:r/>
          </w:p>
        </w:tc>
      </w:tr>
      <w:tr>
        <w:trPr>
          <w:cantSplit/>
          <w:trHeight w:val="567"/>
        </w:trPr>
        <w:tc>
          <w:tcPr>
            <w:tcW w:w="959"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text" w:xAlign="center" w:y="1"/>
            </w:pPr>
            <w:r>
              <w:rPr>
                <w:rFonts w:cs="Times New Roman"/>
                <w:color w:val="000000"/>
              </w:rPr>
            </w:r>
            <w:r/>
          </w:p>
        </w:tc>
        <w:tc>
          <w:tcPr>
            <w:tcW w:w="850"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text" w:xAlign="center" w:y="1"/>
            </w:pPr>
            <w:r>
              <w:rPr>
                <w:rFonts w:cs="Times New Roman"/>
                <w:color w:val="000000"/>
              </w:rPr>
            </w:r>
            <w:r/>
          </w:p>
        </w:tc>
        <w:tc>
          <w:tcPr>
            <w:tcW w:w="3871"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小计</w:t>
            </w:r>
            <w:r>
              <w:rPr>
                <w:rFonts w:cs="Times New Roman"/>
                <w:color w:val="000000"/>
              </w:rPr>
            </w:r>
            <w:r/>
          </w:p>
        </w:tc>
        <w:tc>
          <w:tcPr>
            <w:tcW w:w="851"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4</w:t>
            </w:r>
            <w:r>
              <w:rPr>
                <w:rFonts w:cs="Times New Roman"/>
                <w:color w:val="000000"/>
              </w:rPr>
            </w:r>
            <w:r/>
          </w:p>
        </w:tc>
        <w:tc>
          <w:tcPr>
            <w:tcW w:w="992" w:type="dxa"/>
            <w:vAlign w:val="center"/>
            <w:textDirection w:val="lrTb"/>
            <w:noWrap w:val="false"/>
          </w:tcPr>
          <w:p>
            <w:pPr>
              <w:pStyle w:val="907"/>
              <w:jc w:val="center"/>
              <w:spacing w:line="280" w:lineRule="exact"/>
              <w:widowControl/>
              <w:rPr>
                <w:rFonts w:cs="Times New Roman"/>
                <w:color w:val="000000"/>
              </w:rPr>
              <w:framePr w:hSpace="180" w:wrap="around" w:vAnchor="text" w:hAnchor="text" w:xAlign="center" w:y="1"/>
            </w:pPr>
            <w:r>
              <w:rPr>
                <w:rFonts w:hint="eastAsia" w:cs="Times New Roman"/>
                <w:color w:val="000000"/>
              </w:rPr>
              <w:t xml:space="preserve">6</w:t>
            </w:r>
            <w:r>
              <w:rPr>
                <w:rFonts w:cs="Times New Roman"/>
                <w:color w:val="000000"/>
              </w:rPr>
            </w:r>
            <w:r/>
          </w:p>
        </w:tc>
        <w:tc>
          <w:tcPr>
            <w:tcW w:w="1134" w:type="dxa"/>
            <w:vAlign w:val="center"/>
            <w:textDirection w:val="lrTb"/>
            <w:noWrap w:val="false"/>
          </w:tcPr>
          <w:p>
            <w:pPr>
              <w:pStyle w:val="907"/>
              <w:jc w:val="center"/>
              <w:spacing w:line="280" w:lineRule="exact"/>
              <w:widowControl/>
              <w:rPr>
                <w:rFonts w:cs="Times New Roman"/>
                <w:color w:val="000000"/>
                <w:u w:val="single"/>
              </w:rPr>
              <w:framePr w:hSpace="180" w:wrap="around" w:vAnchor="text" w:hAnchor="text" w:xAlign="center" w:y="1"/>
            </w:pPr>
            <w:r>
              <w:rPr>
                <w:rFonts w:cs="Times New Roman"/>
                <w:color w:val="000000"/>
                <w:u w:val="single"/>
              </w:rPr>
              <w:t xml:space="preserve">18</w:t>
            </w:r>
            <w:r/>
          </w:p>
        </w:tc>
        <w:tc>
          <w:tcPr>
            <w:tcW w:w="992"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text" w:xAlign="center" w:y="1"/>
            </w:pPr>
            <w:r>
              <w:rPr>
                <w:rFonts w:cs="Times New Roman"/>
                <w:color w:val="000000"/>
              </w:rPr>
            </w:r>
            <w:r/>
          </w:p>
        </w:tc>
        <w:tc>
          <w:tcPr>
            <w:tcW w:w="2225"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text" w:xAlign="center" w:y="1"/>
            </w:pPr>
            <w:r>
              <w:rPr>
                <w:rFonts w:cs="Times New Roman"/>
                <w:color w:val="000000"/>
              </w:rPr>
            </w:r>
            <w:r/>
          </w:p>
        </w:tc>
        <w:tc>
          <w:tcPr>
            <w:tcW w:w="2467"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text" w:xAlign="center" w:y="1"/>
            </w:pPr>
            <w:r>
              <w:rPr>
                <w:rFonts w:cs="Times New Roman"/>
                <w:color w:val="000000"/>
              </w:rPr>
            </w:r>
            <w:r/>
          </w:p>
        </w:tc>
      </w:tr>
    </w:tbl>
    <w:p>
      <w:pPr>
        <w:pStyle w:val="907"/>
        <w:spacing w:line="276" w:lineRule="auto"/>
        <w:rPr>
          <w:color w:val="000000"/>
          <w:sz w:val="24"/>
        </w:rPr>
      </w:pPr>
      <w:r>
        <w:rPr>
          <w:rFonts w:hint="eastAsia"/>
          <w:color w:val="000000"/>
          <w:sz w:val="24"/>
        </w:rPr>
        <w:t xml:space="preserve">1、依据劳动法，24小时工作应分为3班，每班为8小时。</w:t>
      </w:r>
      <w:r>
        <w:rPr>
          <w:color w:val="000000"/>
          <w:sz w:val="24"/>
        </w:rPr>
      </w:r>
      <w:r/>
    </w:p>
    <w:p>
      <w:pPr>
        <w:pStyle w:val="907"/>
        <w:spacing w:line="276" w:lineRule="auto"/>
        <w:rPr>
          <w:color w:val="000000"/>
          <w:sz w:val="24"/>
        </w:rPr>
      </w:pPr>
      <w:r>
        <w:rPr>
          <w:rFonts w:hint="eastAsia"/>
          <w:color w:val="000000"/>
          <w:sz w:val="24"/>
        </w:rPr>
        <w:t xml:space="preserve">2、三位具有中级消防设施操作员（监控方向）证书的保安线下巡逻结束后回到应急指挥中心值班，</w:t>
      </w:r>
      <w:bookmarkStart w:id="270" w:name="OLE_LINK25"/>
      <w:r/>
      <w:bookmarkStart w:id="271" w:name="OLE_LINK24"/>
      <w:r>
        <w:rPr>
          <w:rFonts w:hint="eastAsia"/>
          <w:color w:val="000000"/>
          <w:sz w:val="24"/>
        </w:rPr>
        <w:t xml:space="preserve">其他巡逻人员配合应急指挥中心值班人员做好应急处置工作（包含安防和消防应急情况）。</w:t>
      </w:r>
      <w:r>
        <w:rPr>
          <w:color w:val="000000"/>
          <w:sz w:val="24"/>
        </w:rPr>
      </w:r>
      <w:r/>
    </w:p>
    <w:p>
      <w:pPr>
        <w:pStyle w:val="945"/>
        <w:ind w:firstLine="0"/>
        <w:jc w:val="both"/>
        <w:spacing w:before="0" w:after="0" w:line="276" w:lineRule="auto"/>
        <w:rPr>
          <w:rFonts w:hint="eastAsia"/>
          <w:b/>
          <w:color w:val="000000"/>
          <w:u w:val="single"/>
        </w:rPr>
      </w:pPr>
      <w:r/>
      <w:bookmarkEnd w:id="270"/>
      <w:r/>
      <w:bookmarkEnd w:id="271"/>
      <w:r>
        <w:rPr>
          <w:rFonts w:hint="eastAsia"/>
          <w:b/>
          <w:color w:val="000000"/>
          <w:u w:val="single"/>
        </w:rPr>
        <w:t xml:space="preserve">3、各标段</w:t>
      </w:r>
      <w:r>
        <w:rPr>
          <w:b/>
          <w:color w:val="000000"/>
          <w:u w:val="single"/>
        </w:rPr>
        <w:t xml:space="preserve">中标服务单位于中标通知书发出之日起</w:t>
      </w:r>
      <w:r>
        <w:rPr>
          <w:rFonts w:hint="eastAsia"/>
          <w:b/>
          <w:color w:val="000000"/>
          <w:u w:val="single"/>
        </w:rPr>
        <w:t xml:space="preserve">三</w:t>
      </w:r>
      <w:r>
        <w:rPr>
          <w:b/>
          <w:color w:val="000000"/>
          <w:u w:val="single"/>
        </w:rPr>
        <w:t xml:space="preserve">日内将所有</w:t>
      </w:r>
      <w:r>
        <w:rPr>
          <w:rFonts w:hint="eastAsia"/>
          <w:b/>
          <w:color w:val="000000"/>
          <w:u w:val="single"/>
        </w:rPr>
        <w:t xml:space="preserve">安保</w:t>
      </w:r>
      <w:r>
        <w:rPr>
          <w:b/>
          <w:color w:val="000000"/>
          <w:u w:val="single"/>
        </w:rPr>
        <w:t xml:space="preserve">人员相关的证件原件</w:t>
      </w:r>
      <w:r>
        <w:rPr>
          <w:rFonts w:hint="eastAsia"/>
          <w:b/>
          <w:color w:val="000000"/>
          <w:u w:val="single"/>
        </w:rPr>
        <w:t xml:space="preserve">（保安证、消防操作证、体检健康证明等）</w:t>
      </w:r>
      <w:r/>
    </w:p>
    <w:p>
      <w:pPr>
        <w:pStyle w:val="945"/>
        <w:ind w:firstLine="0"/>
        <w:jc w:val="both"/>
        <w:spacing w:before="0" w:after="0" w:line="276" w:lineRule="auto"/>
        <w:rPr>
          <w:rFonts w:hint="eastAsia"/>
          <w:b/>
          <w:color w:val="000000"/>
          <w:u w:val="single"/>
        </w:rPr>
      </w:pPr>
      <w:r>
        <w:rPr>
          <w:rFonts w:hint="eastAsia"/>
          <w:b/>
          <w:color w:val="000000"/>
          <w:u w:val="single"/>
        </w:rPr>
        <w:t xml:space="preserve">交</w:t>
      </w:r>
      <w:r>
        <w:rPr>
          <w:b/>
          <w:color w:val="000000"/>
          <w:u w:val="single"/>
        </w:rPr>
        <w:t xml:space="preserve">招标人核验，不符合规定的</w:t>
      </w:r>
      <w:r>
        <w:rPr>
          <w:rFonts w:hint="eastAsia"/>
          <w:b/>
          <w:color w:val="000000"/>
          <w:u w:val="single"/>
        </w:rPr>
        <w:t xml:space="preserve">，</w:t>
      </w:r>
      <w:r>
        <w:rPr>
          <w:b/>
          <w:color w:val="000000"/>
          <w:u w:val="single"/>
        </w:rPr>
        <w:t xml:space="preserve">视为违约，</w:t>
      </w:r>
      <w:r>
        <w:rPr>
          <w:rFonts w:hint="eastAsia"/>
          <w:b/>
          <w:color w:val="000000"/>
          <w:u w:val="single"/>
        </w:rPr>
        <w:t xml:space="preserve">招标人有权</w:t>
      </w:r>
      <w:r>
        <w:rPr>
          <w:b/>
          <w:color w:val="000000"/>
          <w:u w:val="single"/>
        </w:rPr>
        <w:t xml:space="preserve">不予签订合同，</w:t>
      </w:r>
      <w:r>
        <w:rPr>
          <w:rFonts w:hint="eastAsia"/>
          <w:b/>
          <w:color w:val="000000"/>
          <w:u w:val="single"/>
        </w:rPr>
        <w:t xml:space="preserve">中标</w:t>
      </w:r>
      <w:r>
        <w:rPr>
          <w:b/>
          <w:color w:val="000000"/>
          <w:u w:val="single"/>
        </w:rPr>
        <w:t xml:space="preserve">单位承担相应法律责任。上岗人员一旦确定</w:t>
      </w:r>
      <w:r>
        <w:rPr>
          <w:rFonts w:hint="eastAsia"/>
          <w:b/>
          <w:color w:val="000000"/>
          <w:u w:val="single"/>
        </w:rPr>
        <w:t xml:space="preserve">，</w:t>
      </w:r>
      <w:r>
        <w:rPr>
          <w:b/>
          <w:color w:val="000000"/>
          <w:u w:val="single"/>
        </w:rPr>
        <w:t xml:space="preserve">不得随意调整</w:t>
      </w:r>
      <w:r>
        <w:rPr>
          <w:rFonts w:hint="eastAsia"/>
          <w:b/>
          <w:color w:val="000000"/>
          <w:u w:val="single"/>
        </w:rPr>
        <w:t xml:space="preserve">。</w:t>
      </w:r>
      <w:r/>
    </w:p>
    <w:p>
      <w:pPr>
        <w:pStyle w:val="945"/>
        <w:ind w:firstLine="0"/>
        <w:jc w:val="both"/>
        <w:spacing w:before="0" w:after="0" w:line="276" w:lineRule="auto"/>
        <w:rPr>
          <w:rFonts w:ascii="Times New Roman" w:hAnsi="Times New Roman" w:cs="Courier New"/>
          <w:b/>
          <w:i/>
        </w:rPr>
      </w:pPr>
      <w:r>
        <w:rPr>
          <w:rFonts w:hint="eastAsia" w:ascii="Times New Roman" w:hAnsi="Times New Roman" w:cs="Courier New"/>
        </w:rPr>
        <w:t xml:space="preserve">4、各标段项目进场时及进场后项目组成员发生变更的，必须满足以下三个条件：⑴经招标人同意；⑵符合本项目需求中的相关要求；⑶新招项目组成员的安保资格证不得低于原项目组成员的安保资格证。</w:t>
      </w:r>
      <w:r>
        <w:rPr>
          <w:rFonts w:hint="eastAsia" w:ascii="Times New Roman" w:hAnsi="Times New Roman" w:cs="Courier New"/>
          <w:b/>
        </w:rPr>
        <w:t xml:space="preserve">否则，</w:t>
      </w:r>
      <w:r>
        <w:rPr>
          <w:rFonts w:hint="eastAsia" w:ascii="Times New Roman" w:hAnsi="Times New Roman" w:cs="Courier New"/>
          <w:b/>
          <w:i/>
        </w:rPr>
        <w:t xml:space="preserve">除按合同约定处罚外，招标人有权将此失信行为上报财政部门相关单位。</w:t>
      </w:r>
      <w:r>
        <w:rPr>
          <w:rFonts w:ascii="Times New Roman" w:hAnsi="Times New Roman" w:cs="Courier New"/>
          <w:b/>
          <w:i/>
        </w:rPr>
      </w:r>
      <w:r/>
    </w:p>
    <w:p>
      <w:pPr>
        <w:pStyle w:val="907"/>
        <w:spacing w:line="276" w:lineRule="auto"/>
        <w:rPr>
          <w:color w:val="000000"/>
        </w:rPr>
      </w:pPr>
      <w:r>
        <w:rPr>
          <w:rFonts w:hint="eastAsia" w:cs="Courier New"/>
          <w:sz w:val="24"/>
          <w:szCs w:val="24"/>
        </w:rPr>
        <w:t xml:space="preserve">5、各标段项目进场时及进场后项目组成员少于本项目最少配备人员数的</w:t>
      </w:r>
      <w:r>
        <w:rPr>
          <w:rFonts w:hint="eastAsia" w:cs="Courier New"/>
          <w:b/>
          <w:sz w:val="24"/>
          <w:szCs w:val="24"/>
        </w:rPr>
        <w:t xml:space="preserve">，除按合同约定处罚外，招标人有权将此失信行为上报财政部门相关单位。</w:t>
      </w:r>
      <w:r>
        <w:rPr>
          <w:color w:val="000000"/>
        </w:rPr>
      </w:r>
      <w:r/>
    </w:p>
    <w:p>
      <w:pPr>
        <w:jc w:val="center"/>
        <w:spacing w:line="720" w:lineRule="auto"/>
        <w:widowControl/>
        <w:rPr>
          <w:rFonts w:cs="Times New Roman"/>
          <w:color w:val="000000"/>
        </w:rPr>
      </w:pPr>
      <w:r>
        <w:rPr>
          <w:rFonts w:hint="eastAsia" w:eastAsia="方正小标宋_GBK"/>
          <w:color w:val="000000"/>
          <w:sz w:val="40"/>
          <w:szCs w:val="40"/>
          <w:highlight w:val="none"/>
        </w:rPr>
      </w:r>
      <w:r>
        <w:rPr>
          <w:rFonts w:hint="eastAsia" w:eastAsia="方正小标宋_GBK"/>
          <w:color w:val="000000"/>
          <w:sz w:val="40"/>
          <w:szCs w:val="40"/>
          <w:highlight w:val="none"/>
        </w:rPr>
      </w:r>
      <w:r/>
    </w:p>
    <w:p>
      <w:pPr>
        <w:jc w:val="center"/>
        <w:spacing w:line="720" w:lineRule="auto"/>
        <w:widowControl/>
        <w:rPr>
          <w:rFonts w:hint="eastAsia" w:eastAsia="方正小标宋_GBK"/>
          <w:color w:val="000000"/>
          <w:sz w:val="40"/>
          <w:szCs w:val="40"/>
          <w:highlight w:val="none"/>
        </w:rPr>
      </w:pPr>
      <w:r>
        <w:rPr>
          <w:rFonts w:hint="eastAsia" w:eastAsia="方正小标宋_GBK"/>
          <w:color w:val="000000"/>
          <w:sz w:val="40"/>
          <w:szCs w:val="40"/>
          <w:highlight w:val="none"/>
        </w:rPr>
      </w:r>
      <w:r>
        <w:rPr>
          <w:rFonts w:hint="eastAsia" w:eastAsia="方正小标宋_GBK"/>
          <w:color w:val="000000"/>
          <w:sz w:val="40"/>
          <w:szCs w:val="40"/>
          <w:highlight w:val="none"/>
        </w:rPr>
      </w:r>
      <w:r/>
    </w:p>
    <w:p>
      <w:pPr>
        <w:jc w:val="center"/>
        <w:spacing w:line="720" w:lineRule="auto"/>
        <w:widowControl/>
        <w:rPr>
          <w:rFonts w:hint="eastAsia" w:eastAsia="方正小标宋_GBK"/>
          <w:color w:val="000000"/>
          <w:sz w:val="40"/>
          <w:szCs w:val="40"/>
          <w:highlight w:val="none"/>
        </w:rPr>
      </w:pPr>
      <w:r>
        <w:rPr>
          <w:rFonts w:hint="eastAsia" w:eastAsia="方正小标宋_GBK"/>
          <w:color w:val="000000"/>
          <w:sz w:val="40"/>
          <w:szCs w:val="40"/>
          <w:highlight w:val="none"/>
        </w:rPr>
      </w:r>
      <w:r>
        <w:rPr>
          <w:rFonts w:hint="eastAsia" w:eastAsia="方正小标宋_GBK"/>
          <w:color w:val="000000"/>
          <w:sz w:val="40"/>
          <w:szCs w:val="40"/>
          <w:highlight w:val="none"/>
        </w:rPr>
      </w:r>
      <w:r/>
    </w:p>
    <w:p>
      <w:pPr>
        <w:jc w:val="center"/>
        <w:spacing w:line="720" w:lineRule="auto"/>
        <w:widowControl/>
        <w:rPr>
          <w:rFonts w:hint="eastAsia" w:eastAsia="方正小标宋_GBK"/>
          <w:color w:val="000000"/>
          <w:sz w:val="40"/>
          <w:szCs w:val="40"/>
          <w:highlight w:val="none"/>
        </w:rPr>
      </w:pPr>
      <w:r>
        <w:rPr>
          <w:rFonts w:hint="eastAsia" w:eastAsia="方正小标宋_GBK"/>
          <w:color w:val="000000"/>
          <w:sz w:val="40"/>
          <w:szCs w:val="40"/>
          <w:highlight w:val="none"/>
        </w:rPr>
      </w:r>
      <w:r>
        <w:rPr>
          <w:rFonts w:hint="eastAsia" w:eastAsia="方正小标宋_GBK"/>
          <w:color w:val="000000"/>
          <w:sz w:val="40"/>
          <w:szCs w:val="40"/>
          <w:highlight w:val="none"/>
        </w:rPr>
      </w:r>
      <w:r/>
    </w:p>
    <w:p>
      <w:pPr>
        <w:jc w:val="center"/>
        <w:spacing w:line="720" w:lineRule="auto"/>
        <w:widowControl/>
        <w:rPr>
          <w:rFonts w:hint="eastAsia" w:eastAsia="方正小标宋_GBK"/>
          <w:color w:val="000000"/>
          <w:sz w:val="40"/>
          <w:szCs w:val="40"/>
          <w:highlight w:val="none"/>
        </w:rPr>
      </w:pPr>
      <w:r>
        <w:rPr>
          <w:rFonts w:hint="eastAsia" w:eastAsia="方正小标宋_GBK"/>
          <w:color w:val="000000"/>
          <w:sz w:val="40"/>
          <w:szCs w:val="40"/>
          <w:highlight w:val="none"/>
        </w:rPr>
      </w:r>
      <w:r>
        <w:rPr>
          <w:rFonts w:hint="eastAsia" w:eastAsia="方正小标宋_GBK"/>
          <w:color w:val="000000"/>
          <w:sz w:val="40"/>
          <w:szCs w:val="40"/>
          <w:highlight w:val="none"/>
        </w:rPr>
      </w:r>
      <w:r/>
    </w:p>
    <w:p>
      <w:pPr>
        <w:jc w:val="center"/>
        <w:spacing w:line="720" w:lineRule="auto"/>
        <w:widowControl/>
        <w:rPr>
          <w:rFonts w:hint="eastAsia" w:eastAsia="方正小标宋_GBK"/>
          <w:color w:val="000000"/>
          <w:sz w:val="40"/>
          <w:szCs w:val="40"/>
          <w:highlight w:val="none"/>
        </w:rPr>
      </w:pPr>
      <w:r>
        <w:rPr>
          <w:rFonts w:hint="eastAsia" w:eastAsia="方正小标宋_GBK"/>
          <w:color w:val="000000"/>
          <w:sz w:val="40"/>
          <w:szCs w:val="40"/>
          <w:highlight w:val="none"/>
        </w:rPr>
      </w:r>
      <w:r>
        <w:rPr>
          <w:rFonts w:hint="eastAsia" w:eastAsia="方正小标宋_GBK"/>
          <w:color w:val="000000"/>
          <w:sz w:val="40"/>
          <w:szCs w:val="40"/>
          <w:highlight w:val="none"/>
        </w:rPr>
      </w:r>
      <w:r/>
    </w:p>
    <w:p>
      <w:pPr>
        <w:pStyle w:val="907"/>
        <w:jc w:val="center"/>
        <w:spacing w:line="720" w:lineRule="auto"/>
        <w:widowControl/>
        <w:rPr>
          <w:rFonts w:hint="eastAsia" w:eastAsia="方正小标宋_GBK"/>
          <w:color w:val="000000"/>
          <w:sz w:val="40"/>
          <w:szCs w:val="40"/>
          <w:highlight w:val="none"/>
        </w:rPr>
      </w:pPr>
      <w:r>
        <w:rPr>
          <w:rFonts w:hint="eastAsia" w:eastAsia="方正小标宋_GBK"/>
          <w:color w:val="000000"/>
          <w:sz w:val="40"/>
          <w:szCs w:val="40"/>
        </w:rPr>
        <w:t xml:space="preserve">盐城幼儿师范高等专科学校2025年安保服务外包岗位需求（二标段）</w:t>
      </w:r>
      <w:r>
        <w:rPr>
          <w:rFonts w:cs="Times New Roman"/>
          <w:color w:val="000000"/>
        </w:rPr>
      </w:r>
      <w:r/>
    </w:p>
    <w:tbl>
      <w:tblPr>
        <w:tblpPr w:horzAnchor="margin" w:tblpXSpec="center" w:vertAnchor="text" w:tblpY="166" w:leftFromText="180" w:topFromText="0" w:rightFromText="180" w:bottomFromText="0"/>
        <w:tblW w:w="13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676"/>
        <w:gridCol w:w="3624"/>
        <w:gridCol w:w="992"/>
        <w:gridCol w:w="1134"/>
        <w:gridCol w:w="1276"/>
        <w:gridCol w:w="850"/>
        <w:gridCol w:w="2410"/>
        <w:gridCol w:w="2268"/>
      </w:tblGrid>
      <w:tr>
        <w:trPr>
          <w:trHeight w:val="699"/>
        </w:trPr>
        <w:tc>
          <w:tcPr>
            <w:tcW w:w="628" w:type="dxa"/>
            <w:vAlign w:val="center"/>
            <w:textDirection w:val="lrTb"/>
            <w:noWrap w:val="false"/>
          </w:tcPr>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校</w:t>
            </w:r>
            <w:r>
              <w:rPr>
                <w:rFonts w:cs="Times New Roman"/>
                <w:b/>
                <w:color w:val="000000"/>
              </w:rPr>
            </w:r>
            <w:r/>
          </w:p>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区</w:t>
            </w:r>
            <w:r>
              <w:rPr>
                <w:rFonts w:cs="Times New Roman"/>
                <w:b/>
                <w:color w:val="000000"/>
              </w:rPr>
            </w:r>
            <w:r/>
          </w:p>
        </w:tc>
        <w:tc>
          <w:tcPr>
            <w:tcW w:w="676" w:type="dxa"/>
            <w:vAlign w:val="center"/>
            <w:textDirection w:val="lrTb"/>
            <w:noWrap w:val="false"/>
          </w:tcPr>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工</w:t>
            </w:r>
            <w:r>
              <w:rPr>
                <w:rFonts w:cs="Times New Roman"/>
                <w:b/>
                <w:color w:val="000000"/>
              </w:rPr>
            </w:r>
            <w:r/>
          </w:p>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种</w:t>
            </w:r>
            <w:r>
              <w:rPr>
                <w:rFonts w:cs="Times New Roman"/>
                <w:b/>
                <w:color w:val="000000"/>
              </w:rPr>
            </w:r>
            <w:r/>
          </w:p>
        </w:tc>
        <w:tc>
          <w:tcPr>
            <w:tcW w:w="3624" w:type="dxa"/>
            <w:vAlign w:val="center"/>
            <w:textDirection w:val="lrTb"/>
            <w:noWrap w:val="false"/>
          </w:tcPr>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岗位名称</w:t>
            </w:r>
            <w:r>
              <w:rPr>
                <w:rFonts w:cs="Times New Roman"/>
                <w:b/>
                <w:color w:val="000000"/>
              </w:rPr>
            </w:r>
            <w:r/>
          </w:p>
        </w:tc>
        <w:tc>
          <w:tcPr>
            <w:tcW w:w="992" w:type="dxa"/>
            <w:vAlign w:val="center"/>
            <w:textDirection w:val="lrTb"/>
            <w:noWrap w:val="false"/>
          </w:tcPr>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岗位数</w:t>
            </w:r>
            <w:r>
              <w:rPr>
                <w:rFonts w:cs="Times New Roman"/>
                <w:b/>
                <w:color w:val="000000"/>
              </w:rPr>
            </w:r>
            <w:r/>
          </w:p>
        </w:tc>
        <w:tc>
          <w:tcPr>
            <w:tcW w:w="1134" w:type="dxa"/>
            <w:vAlign w:val="center"/>
            <w:textDirection w:val="lrTb"/>
            <w:noWrap w:val="false"/>
          </w:tcPr>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每班在岗</w:t>
            </w:r>
            <w:r>
              <w:rPr>
                <w:rFonts w:cs="Times New Roman"/>
                <w:b/>
                <w:color w:val="000000"/>
              </w:rPr>
            </w:r>
            <w:r/>
          </w:p>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人数</w:t>
            </w:r>
            <w:r>
              <w:rPr>
                <w:rFonts w:cs="Times New Roman"/>
                <w:b/>
                <w:color w:val="000000"/>
              </w:rPr>
            </w:r>
            <w:r/>
          </w:p>
        </w:tc>
        <w:tc>
          <w:tcPr>
            <w:tcW w:w="1276" w:type="dxa"/>
            <w:vAlign w:val="center"/>
            <w:textDirection w:val="lrTb"/>
            <w:noWrap w:val="false"/>
          </w:tcPr>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最少配备人员数</w:t>
            </w:r>
            <w:r>
              <w:rPr>
                <w:rFonts w:cs="Times New Roman"/>
                <w:b/>
                <w:color w:val="000000"/>
              </w:rPr>
            </w:r>
            <w:r/>
          </w:p>
        </w:tc>
        <w:tc>
          <w:tcPr>
            <w:tcW w:w="850" w:type="dxa"/>
            <w:vAlign w:val="center"/>
            <w:textDirection w:val="lrTb"/>
            <w:noWrap w:val="false"/>
          </w:tcPr>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学历</w:t>
            </w:r>
            <w:r>
              <w:rPr>
                <w:rFonts w:cs="Times New Roman"/>
                <w:b/>
                <w:color w:val="000000"/>
              </w:rPr>
            </w:r>
            <w:r/>
          </w:p>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要求</w:t>
            </w:r>
            <w:r>
              <w:rPr>
                <w:rFonts w:cs="Times New Roman"/>
                <w:b/>
                <w:color w:val="000000"/>
              </w:rPr>
            </w:r>
            <w:r/>
          </w:p>
        </w:tc>
        <w:tc>
          <w:tcPr>
            <w:tcW w:w="2410" w:type="dxa"/>
            <w:vAlign w:val="center"/>
            <w:textDirection w:val="lrTb"/>
            <w:noWrap w:val="false"/>
          </w:tcPr>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要求</w:t>
            </w:r>
            <w:r>
              <w:rPr>
                <w:rFonts w:cs="Times New Roman"/>
                <w:b/>
                <w:color w:val="000000"/>
              </w:rPr>
            </w:r>
            <w:r/>
          </w:p>
        </w:tc>
        <w:tc>
          <w:tcPr>
            <w:tcW w:w="2268" w:type="dxa"/>
            <w:vAlign w:val="center"/>
            <w:textDirection w:val="lrTb"/>
            <w:noWrap w:val="false"/>
          </w:tcPr>
          <w:p>
            <w:pPr>
              <w:pStyle w:val="907"/>
              <w:jc w:val="center"/>
              <w:spacing w:line="280" w:lineRule="exact"/>
              <w:widowControl/>
              <w:rPr>
                <w:rFonts w:cs="Times New Roman"/>
                <w:b/>
                <w:color w:val="000000"/>
              </w:rPr>
              <w:framePr w:hSpace="180" w:wrap="around" w:vAnchor="text" w:hAnchor="margin" w:xAlign="center" w:y="166"/>
            </w:pPr>
            <w:r>
              <w:rPr>
                <w:rFonts w:hint="eastAsia" w:cs="Times New Roman"/>
                <w:b/>
                <w:color w:val="000000"/>
              </w:rPr>
              <w:t xml:space="preserve">备注</w:t>
            </w:r>
            <w:r>
              <w:rPr>
                <w:rFonts w:cs="Times New Roman"/>
                <w:b/>
                <w:color w:val="000000"/>
              </w:rPr>
            </w:r>
            <w:r/>
          </w:p>
        </w:tc>
      </w:tr>
      <w:tr>
        <w:trPr>
          <w:cantSplit/>
          <w:trHeight w:val="554"/>
        </w:trPr>
        <w:tc>
          <w:tcPr>
            <w:tcW w:w="628" w:type="dxa"/>
            <w:vAlign w:val="center"/>
            <w:vMerge w:val="restart"/>
            <w:textDirection w:val="lrTb"/>
            <w:noWrap w:val="false"/>
          </w:tcPr>
          <w:p>
            <w:pPr>
              <w:pStyle w:val="907"/>
              <w:jc w:val="center"/>
              <w:spacing w:line="300" w:lineRule="exact"/>
              <w:widowControl/>
              <w:rPr>
                <w:rFonts w:cs="Times New Roman"/>
                <w:color w:val="000000"/>
              </w:rPr>
              <w:framePr w:hSpace="180" w:wrap="around" w:vAnchor="text" w:hAnchor="margin" w:xAlign="center" w:y="166"/>
            </w:pPr>
            <w:r>
              <w:rPr>
                <w:rFonts w:hint="eastAsia" w:cs="Times New Roman"/>
                <w:color w:val="000000"/>
              </w:rPr>
              <w:t xml:space="preserve">二标段</w:t>
            </w:r>
            <w:r>
              <w:rPr>
                <w:rFonts w:cs="Times New Roman"/>
                <w:color w:val="000000"/>
              </w:rPr>
            </w:r>
            <w:r/>
          </w:p>
          <w:p>
            <w:pPr>
              <w:pStyle w:val="907"/>
              <w:jc w:val="center"/>
              <w:spacing w:line="300" w:lineRule="exact"/>
              <w:widowControl/>
              <w:rPr>
                <w:rFonts w:cs="Times New Roman"/>
                <w:color w:val="000000"/>
              </w:rPr>
              <w:framePr w:hSpace="180" w:wrap="around" w:vAnchor="text" w:hAnchor="margin" w:xAlign="center" w:y="166"/>
            </w:pPr>
            <w:r>
              <w:rPr>
                <w:rFonts w:cs="Times New Roman"/>
                <w:color w:val="000000"/>
              </w:rPr>
            </w:r>
            <w:r/>
          </w:p>
          <w:p>
            <w:pPr>
              <w:pStyle w:val="907"/>
              <w:jc w:val="center"/>
              <w:spacing w:line="300" w:lineRule="exact"/>
              <w:widowControl/>
              <w:rPr>
                <w:rFonts w:cs="Times New Roman"/>
                <w:color w:val="000000"/>
              </w:rPr>
              <w:framePr w:hSpace="180" w:wrap="around" w:vAnchor="text" w:hAnchor="margin" w:xAlign="center" w:y="166"/>
            </w:pPr>
            <w:r>
              <w:rPr>
                <w:rFonts w:hint="eastAsia" w:cs="Times New Roman"/>
                <w:color w:val="000000"/>
              </w:rPr>
              <w:t xml:space="preserve">学海路</w:t>
            </w:r>
            <w:r>
              <w:rPr>
                <w:rFonts w:cs="Times New Roman"/>
                <w:color w:val="000000"/>
              </w:rPr>
            </w:r>
            <w:r/>
          </w:p>
          <w:p>
            <w:pPr>
              <w:pStyle w:val="907"/>
              <w:jc w:val="center"/>
              <w:spacing w:line="300" w:lineRule="exact"/>
              <w:widowControl/>
              <w:rPr>
                <w:rFonts w:cs="Times New Roman"/>
                <w:color w:val="000000"/>
              </w:rPr>
              <w:framePr w:hSpace="180" w:wrap="around" w:vAnchor="text" w:hAnchor="margin" w:xAlign="center" w:y="166"/>
            </w:pPr>
            <w:r>
              <w:rPr>
                <w:rFonts w:hint="eastAsia" w:cs="Times New Roman"/>
                <w:color w:val="000000"/>
              </w:rPr>
              <w:t xml:space="preserve">校区</w:t>
            </w:r>
            <w:r>
              <w:rPr>
                <w:rFonts w:cs="Times New Roman"/>
                <w:color w:val="000000"/>
              </w:rPr>
            </w:r>
            <w:r/>
          </w:p>
        </w:tc>
        <w:tc>
          <w:tcPr>
            <w:tcW w:w="676"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hint="eastAsia" w:cs="Times New Roman"/>
                <w:color w:val="000000"/>
              </w:rPr>
              <w:t xml:space="preserve">经</w:t>
            </w:r>
            <w:r>
              <w:rPr>
                <w:rFonts w:cs="Times New Roman"/>
                <w:color w:val="000000"/>
              </w:rPr>
            </w:r>
            <w:r/>
          </w:p>
          <w:p>
            <w:pPr>
              <w:pStyle w:val="907"/>
              <w:jc w:val="center"/>
              <w:spacing w:line="280" w:lineRule="exact"/>
              <w:widowControl/>
              <w:rPr>
                <w:rFonts w:cs="Times New Roman"/>
                <w:color w:val="000000"/>
              </w:rPr>
              <w:framePr w:hSpace="180" w:wrap="around" w:vAnchor="text" w:hAnchor="margin" w:xAlign="center" w:y="166"/>
            </w:pPr>
            <w:r>
              <w:rPr>
                <w:rFonts w:hint="eastAsia" w:cs="Times New Roman"/>
                <w:color w:val="000000"/>
              </w:rPr>
              <w:t xml:space="preserve">理</w:t>
            </w:r>
            <w:r>
              <w:rPr>
                <w:rFonts w:cs="Times New Roman"/>
                <w:color w:val="000000"/>
              </w:rPr>
            </w:r>
            <w:r/>
          </w:p>
        </w:tc>
        <w:tc>
          <w:tcPr>
            <w:tcW w:w="3624"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hint="eastAsia" w:cs="Times New Roman"/>
                <w:color w:val="000000"/>
              </w:rPr>
              <w:t xml:space="preserve">项目经理</w:t>
            </w:r>
            <w:r>
              <w:rPr>
                <w:rFonts w:cs="Times New Roman"/>
                <w:color w:val="000000"/>
              </w:rPr>
            </w:r>
            <w:r/>
          </w:p>
        </w:tc>
        <w:tc>
          <w:tcPr>
            <w:tcW w:w="992"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1</w:t>
            </w:r>
            <w:r/>
          </w:p>
        </w:tc>
        <w:tc>
          <w:tcPr>
            <w:tcW w:w="1134"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1</w:t>
            </w:r>
            <w:r/>
          </w:p>
        </w:tc>
        <w:tc>
          <w:tcPr>
            <w:tcW w:w="1276"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1</w:t>
            </w:r>
            <w:r/>
          </w:p>
        </w:tc>
        <w:tc>
          <w:tcPr>
            <w:tcW w:w="850"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hint="eastAsia" w:cs="Times New Roman"/>
                <w:color w:val="000000"/>
              </w:rPr>
              <w:t xml:space="preserve">专科</w:t>
            </w:r>
            <w:r>
              <w:rPr>
                <w:rFonts w:cs="Times New Roman"/>
                <w:color w:val="000000"/>
              </w:rPr>
            </w:r>
            <w:r/>
          </w:p>
          <w:p>
            <w:pPr>
              <w:pStyle w:val="907"/>
              <w:jc w:val="center"/>
              <w:spacing w:line="280" w:lineRule="exact"/>
              <w:widowControl/>
              <w:rPr>
                <w:rFonts w:cs="Times New Roman"/>
                <w:color w:val="000000"/>
              </w:rPr>
              <w:framePr w:hSpace="180" w:wrap="around" w:vAnchor="text" w:hAnchor="margin" w:xAlign="center" w:y="166"/>
            </w:pPr>
            <w:r>
              <w:rPr>
                <w:rFonts w:hint="eastAsia" w:cs="Times New Roman"/>
                <w:color w:val="000000"/>
              </w:rPr>
              <w:t xml:space="preserve">以上</w:t>
            </w:r>
            <w:r>
              <w:rPr>
                <w:rFonts w:cs="Times New Roman"/>
                <w:color w:val="000000"/>
              </w:rPr>
            </w:r>
            <w:r/>
          </w:p>
        </w:tc>
        <w:tc>
          <w:tcPr>
            <w:tcW w:w="2410" w:type="dxa"/>
            <w:vAlign w:val="center"/>
            <w:vMerge w:val="restart"/>
            <w:textDirection w:val="lrTb"/>
            <w:noWrap w:val="false"/>
          </w:tcPr>
          <w:p>
            <w:pPr>
              <w:pStyle w:val="907"/>
              <w:jc w:val="left"/>
              <w:spacing w:line="280" w:lineRule="exact"/>
              <w:widowControl/>
              <w:rPr>
                <w:rFonts w:cs="Times New Roman"/>
                <w:color w:val="000000"/>
              </w:rPr>
              <w:framePr w:hSpace="180" w:wrap="around" w:vAnchor="text" w:hAnchor="margin" w:xAlign="center" w:y="166"/>
            </w:pPr>
            <w:r>
              <w:rPr>
                <w:rFonts w:hint="eastAsia" w:cs="Times New Roman"/>
                <w:color w:val="000000"/>
              </w:rPr>
              <w:t xml:space="preserve">项目经理必须具有高级保安员证，</w:t>
            </w:r>
            <w:r>
              <w:rPr>
                <w:rFonts w:cs="Times New Roman"/>
                <w:color w:val="000000"/>
              </w:rPr>
              <w:t xml:space="preserve">6</w:t>
            </w:r>
            <w:r>
              <w:rPr>
                <w:rFonts w:hint="eastAsia" w:cs="Times New Roman"/>
                <w:color w:val="000000"/>
              </w:rPr>
              <w:t xml:space="preserve">位巡逻人至少有</w:t>
            </w:r>
            <w:r>
              <w:rPr>
                <w:rFonts w:cs="Times New Roman"/>
                <w:color w:val="000000"/>
              </w:rPr>
              <w:t xml:space="preserve">3</w:t>
            </w:r>
            <w:r>
              <w:rPr>
                <w:rFonts w:hint="eastAsia" w:cs="Times New Roman"/>
                <w:color w:val="000000"/>
              </w:rPr>
              <w:t xml:space="preserve">人具有中级消防设施操作员（监控方向）证书</w:t>
            </w:r>
            <w:r>
              <w:rPr>
                <w:rFonts w:hint="eastAsia" w:cs="Times New Roman"/>
                <w:color w:val="000000"/>
              </w:rPr>
              <w:t xml:space="preserve">，其他人员具备安保资格证，所有人员必须政治审查合格，到岗年龄不超过50周岁，身体健康。退伍军人优先。</w:t>
            </w:r>
            <w:r>
              <w:rPr>
                <w:rFonts w:cs="Times New Roman"/>
                <w:color w:val="000000"/>
              </w:rPr>
            </w:r>
            <w:r/>
          </w:p>
        </w:tc>
        <w:tc>
          <w:tcPr>
            <w:tcW w:w="2268" w:type="dxa"/>
            <w:vAlign w:val="center"/>
            <w:vMerge w:val="restart"/>
            <w:textDirection w:val="lrTb"/>
            <w:noWrap w:val="false"/>
          </w:tcPr>
          <w:p>
            <w:pPr>
              <w:pStyle w:val="907"/>
              <w:jc w:val="left"/>
              <w:spacing w:line="280" w:lineRule="exact"/>
              <w:rPr>
                <w:rFonts w:cs="Times New Roman"/>
                <w:color w:val="000000"/>
              </w:rPr>
              <w:framePr w:hSpace="180" w:wrap="around" w:vAnchor="text" w:hAnchor="margin" w:xAlign="center" w:y="166"/>
            </w:pPr>
            <w:r>
              <w:rPr>
                <w:rFonts w:hint="eastAsia" w:cs="Times New Roman"/>
                <w:color w:val="000000"/>
              </w:rPr>
              <w:t xml:space="preserve">项目经理要常驻、专职、签到上班，1</w:t>
            </w:r>
            <w:r>
              <w:rPr>
                <w:rFonts w:cs="Times New Roman"/>
                <w:color w:val="000000"/>
              </w:rPr>
              <w:t xml:space="preserve">8</w:t>
            </w:r>
            <w:r>
              <w:rPr>
                <w:rFonts w:hint="eastAsia" w:cs="Times New Roman"/>
                <w:color w:val="000000"/>
              </w:rPr>
              <w:t xml:space="preserve">位中有项目经理、队长、副队长各1人，他们3人不得同时休息，至少有1位在岗，负责线下巡逻、管理、统筹协调，遇有重大任务时，必须有2位在班，每班在岗人员不少于6人。</w:t>
            </w:r>
            <w:r>
              <w:rPr>
                <w:rFonts w:cs="Times New Roman"/>
                <w:color w:val="000000"/>
              </w:rPr>
            </w:r>
            <w:r/>
          </w:p>
        </w:tc>
      </w:tr>
      <w:tr>
        <w:trPr>
          <w:cantSplit/>
          <w:trHeight w:val="565"/>
        </w:trPr>
        <w:tc>
          <w:tcPr>
            <w:tcW w:w="628"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r>
            <w:r/>
          </w:p>
        </w:tc>
        <w:tc>
          <w:tcPr>
            <w:tcW w:w="676" w:type="dxa"/>
            <w:vAlign w:val="center"/>
            <w:vMerge w:val="restart"/>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hint="eastAsia" w:cs="Times New Roman"/>
                <w:color w:val="000000"/>
              </w:rPr>
              <w:t xml:space="preserve">保</w:t>
            </w:r>
            <w:r>
              <w:rPr>
                <w:rFonts w:cs="Times New Roman"/>
                <w:color w:val="000000"/>
              </w:rPr>
            </w:r>
            <w:r/>
          </w:p>
          <w:p>
            <w:pPr>
              <w:pStyle w:val="907"/>
              <w:jc w:val="center"/>
              <w:spacing w:line="280" w:lineRule="exact"/>
              <w:widowControl/>
              <w:rPr>
                <w:rFonts w:cs="Times New Roman"/>
                <w:color w:val="000000"/>
              </w:rPr>
              <w:framePr w:hSpace="180" w:wrap="around" w:vAnchor="text" w:hAnchor="margin" w:xAlign="center" w:y="166"/>
            </w:pPr>
            <w:r>
              <w:rPr>
                <w:rFonts w:hint="eastAsia" w:cs="Times New Roman"/>
                <w:color w:val="000000"/>
              </w:rPr>
              <w:t xml:space="preserve">安</w:t>
            </w:r>
            <w:r>
              <w:rPr>
                <w:rFonts w:cs="Times New Roman"/>
                <w:color w:val="000000"/>
              </w:rPr>
            </w:r>
            <w:r/>
          </w:p>
          <w:p>
            <w:pPr>
              <w:pStyle w:val="907"/>
              <w:jc w:val="center"/>
              <w:spacing w:line="280" w:lineRule="exact"/>
              <w:widowControl/>
              <w:rPr>
                <w:rFonts w:cs="Times New Roman"/>
                <w:color w:val="000000"/>
              </w:rPr>
              <w:framePr w:hSpace="180" w:wrap="around" w:vAnchor="text" w:hAnchor="margin" w:xAlign="center" w:y="166"/>
            </w:pPr>
            <w:r>
              <w:rPr>
                <w:rFonts w:hint="eastAsia" w:cs="Times New Roman"/>
                <w:color w:val="000000"/>
              </w:rPr>
              <w:t xml:space="preserve">员</w:t>
            </w:r>
            <w:r>
              <w:rPr>
                <w:rFonts w:cs="Times New Roman"/>
                <w:color w:val="000000"/>
              </w:rPr>
            </w:r>
            <w:r/>
          </w:p>
        </w:tc>
        <w:tc>
          <w:tcPr>
            <w:tcW w:w="3624" w:type="dxa"/>
            <w:vAlign w:val="center"/>
            <w:textDirection w:val="lrTb"/>
            <w:noWrap w:val="false"/>
          </w:tcPr>
          <w:p>
            <w:pPr>
              <w:pStyle w:val="907"/>
              <w:jc w:val="center"/>
              <w:spacing w:line="280" w:lineRule="exact"/>
              <w:widowControl/>
              <w:rPr>
                <w:rFonts w:hint="eastAsia" w:cs="Times New Roman"/>
                <w:color w:val="000000"/>
              </w:rPr>
              <w:framePr w:hSpace="180" w:wrap="around" w:vAnchor="text" w:hAnchor="margin" w:xAlign="center" w:y="166"/>
            </w:pPr>
            <w:r>
              <w:rPr>
                <w:rFonts w:hint="eastAsia" w:cs="Times New Roman"/>
                <w:color w:val="000000"/>
              </w:rPr>
              <w:t xml:space="preserve">东校门门卫（每天三班）</w:t>
            </w:r>
            <w:r/>
          </w:p>
          <w:p>
            <w:pPr>
              <w:pStyle w:val="907"/>
              <w:jc w:val="center"/>
              <w:spacing w:line="280" w:lineRule="exact"/>
              <w:widowControl/>
              <w:rPr>
                <w:rFonts w:cs="Times New Roman"/>
                <w:color w:val="000000"/>
              </w:rPr>
              <w:framePr w:hSpace="180" w:wrap="around" w:vAnchor="text" w:hAnchor="margin" w:xAlign="center" w:y="166"/>
            </w:pPr>
            <w:r>
              <w:rPr>
                <w:rFonts w:hint="eastAsia" w:cs="Times New Roman"/>
                <w:color w:val="000000"/>
              </w:rPr>
              <w:t xml:space="preserve">（东门开放时间：全天</w:t>
            </w:r>
            <w:r>
              <w:rPr>
                <w:rFonts w:cs="Times New Roman"/>
                <w:color w:val="000000"/>
              </w:rPr>
              <w:t xml:space="preserve">24</w:t>
            </w:r>
            <w:r>
              <w:rPr>
                <w:rFonts w:hint="eastAsia" w:cs="Times New Roman"/>
                <w:color w:val="000000"/>
              </w:rPr>
              <w:t xml:space="preserve">小时）</w:t>
            </w:r>
            <w:r>
              <w:rPr>
                <w:rFonts w:cs="Times New Roman"/>
                <w:color w:val="000000"/>
              </w:rPr>
            </w:r>
            <w:r/>
          </w:p>
        </w:tc>
        <w:tc>
          <w:tcPr>
            <w:tcW w:w="992"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1</w:t>
            </w:r>
            <w:r/>
          </w:p>
        </w:tc>
        <w:tc>
          <w:tcPr>
            <w:tcW w:w="1134"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2</w:t>
            </w:r>
            <w:r/>
          </w:p>
        </w:tc>
        <w:tc>
          <w:tcPr>
            <w:tcW w:w="1276"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6</w:t>
            </w:r>
            <w:r/>
          </w:p>
        </w:tc>
        <w:tc>
          <w:tcPr>
            <w:tcW w:w="850" w:type="dxa"/>
            <w:vAlign w:val="center"/>
            <w:vMerge w:val="restart"/>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hint="eastAsia" w:cs="Times New Roman"/>
                <w:color w:val="000000"/>
              </w:rPr>
              <w:t xml:space="preserve">高中</w:t>
            </w:r>
            <w:r>
              <w:rPr>
                <w:rFonts w:cs="Times New Roman"/>
                <w:color w:val="000000"/>
              </w:rPr>
            </w:r>
            <w:r/>
          </w:p>
          <w:p>
            <w:pPr>
              <w:pStyle w:val="907"/>
              <w:jc w:val="center"/>
              <w:spacing w:line="280" w:lineRule="exact"/>
              <w:widowControl/>
              <w:rPr>
                <w:rFonts w:cs="Times New Roman"/>
                <w:color w:val="000000"/>
              </w:rPr>
              <w:framePr w:hSpace="180" w:wrap="around" w:vAnchor="text" w:hAnchor="margin" w:xAlign="center" w:y="166"/>
            </w:pPr>
            <w:r>
              <w:rPr>
                <w:rFonts w:hint="eastAsia" w:cs="Times New Roman"/>
                <w:color w:val="000000"/>
              </w:rPr>
              <w:t xml:space="preserve">以上</w:t>
            </w:r>
            <w:r>
              <w:rPr>
                <w:rFonts w:cs="Times New Roman"/>
                <w:color w:val="000000"/>
              </w:rPr>
            </w:r>
            <w:r/>
          </w:p>
        </w:tc>
        <w:tc>
          <w:tcPr>
            <w:tcW w:w="2410"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r>
            <w:r/>
          </w:p>
        </w:tc>
        <w:tc>
          <w:tcPr>
            <w:tcW w:w="2268" w:type="dxa"/>
            <w:vAlign w:val="center"/>
            <w:vMerge w:val="continue"/>
            <w:textDirection w:val="lrTb"/>
            <w:noWrap w:val="false"/>
          </w:tcPr>
          <w:p>
            <w:pPr>
              <w:pStyle w:val="907"/>
              <w:jc w:val="left"/>
              <w:spacing w:line="280" w:lineRule="exact"/>
              <w:widowControl/>
              <w:rPr>
                <w:rFonts w:cs="Times New Roman"/>
                <w:color w:val="000000"/>
              </w:rPr>
              <w:framePr w:hSpace="180" w:wrap="around" w:vAnchor="text" w:hAnchor="margin" w:xAlign="center" w:y="166"/>
            </w:pPr>
            <w:r>
              <w:rPr>
                <w:rFonts w:cs="Times New Roman"/>
                <w:color w:val="000000"/>
              </w:rPr>
            </w:r>
            <w:r/>
          </w:p>
        </w:tc>
      </w:tr>
      <w:tr>
        <w:trPr>
          <w:cantSplit/>
          <w:trHeight w:val="542"/>
        </w:trPr>
        <w:tc>
          <w:tcPr>
            <w:tcW w:w="628"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margin" w:xAlign="center" w:y="166"/>
            </w:pPr>
            <w:r>
              <w:rPr>
                <w:rFonts w:cs="Times New Roman"/>
                <w:color w:val="000000"/>
              </w:rPr>
            </w:r>
            <w:r/>
          </w:p>
        </w:tc>
        <w:tc>
          <w:tcPr>
            <w:tcW w:w="676"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margin" w:xAlign="center" w:y="166"/>
            </w:pPr>
            <w:r>
              <w:rPr>
                <w:rFonts w:cs="Times New Roman"/>
                <w:color w:val="000000"/>
              </w:rPr>
            </w:r>
            <w:r/>
          </w:p>
        </w:tc>
        <w:tc>
          <w:tcPr>
            <w:tcW w:w="3624" w:type="dxa"/>
            <w:vAlign w:val="center"/>
            <w:textDirection w:val="lrTb"/>
            <w:noWrap w:val="false"/>
          </w:tcPr>
          <w:p>
            <w:pPr>
              <w:pStyle w:val="907"/>
              <w:jc w:val="center"/>
              <w:spacing w:line="280" w:lineRule="exact"/>
              <w:widowControl/>
              <w:rPr>
                <w:rFonts w:hint="eastAsia" w:cs="Times New Roman"/>
                <w:color w:val="000000"/>
              </w:rPr>
              <w:framePr w:hSpace="180" w:wrap="around" w:vAnchor="text" w:hAnchor="margin" w:xAlign="center" w:y="166"/>
            </w:pPr>
            <w:r>
              <w:rPr>
                <w:rFonts w:hint="eastAsia" w:cs="Times New Roman"/>
                <w:color w:val="000000"/>
              </w:rPr>
              <w:t xml:space="preserve">北校门门卫（每天三班）</w:t>
            </w:r>
            <w:r/>
          </w:p>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w:t>
            </w:r>
            <w:r>
              <w:rPr>
                <w:rFonts w:hint="eastAsia" w:cs="Times New Roman"/>
                <w:color w:val="000000"/>
              </w:rPr>
              <w:t xml:space="preserve">北门开放时间：全天</w:t>
            </w:r>
            <w:r>
              <w:rPr>
                <w:rFonts w:cs="Times New Roman"/>
                <w:color w:val="000000"/>
              </w:rPr>
              <w:t xml:space="preserve">24</w:t>
            </w:r>
            <w:r>
              <w:rPr>
                <w:rFonts w:hint="eastAsia" w:cs="Times New Roman"/>
                <w:color w:val="000000"/>
              </w:rPr>
              <w:t xml:space="preserve">小时</w:t>
            </w:r>
            <w:r>
              <w:rPr>
                <w:rFonts w:cs="Times New Roman"/>
                <w:color w:val="000000"/>
              </w:rPr>
              <w:t xml:space="preserve">)</w:t>
            </w:r>
            <w:r/>
          </w:p>
        </w:tc>
        <w:tc>
          <w:tcPr>
            <w:tcW w:w="992"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1</w:t>
            </w:r>
            <w:r/>
          </w:p>
        </w:tc>
        <w:tc>
          <w:tcPr>
            <w:tcW w:w="1134"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2</w:t>
            </w:r>
            <w:r/>
          </w:p>
        </w:tc>
        <w:tc>
          <w:tcPr>
            <w:tcW w:w="1276"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6</w:t>
            </w:r>
            <w:r/>
          </w:p>
        </w:tc>
        <w:tc>
          <w:tcPr>
            <w:tcW w:w="850"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r>
            <w:r/>
          </w:p>
        </w:tc>
        <w:tc>
          <w:tcPr>
            <w:tcW w:w="2410"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r>
            <w:r/>
          </w:p>
        </w:tc>
        <w:tc>
          <w:tcPr>
            <w:tcW w:w="2268"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r>
            <w:r/>
          </w:p>
        </w:tc>
      </w:tr>
      <w:tr>
        <w:trPr>
          <w:cantSplit/>
          <w:trHeight w:val="536"/>
        </w:trPr>
        <w:tc>
          <w:tcPr>
            <w:tcW w:w="628"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margin" w:xAlign="center" w:y="166"/>
            </w:pPr>
            <w:r>
              <w:rPr>
                <w:rFonts w:cs="Times New Roman"/>
                <w:color w:val="000000"/>
              </w:rPr>
            </w:r>
            <w:r/>
          </w:p>
        </w:tc>
        <w:tc>
          <w:tcPr>
            <w:tcW w:w="676"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margin" w:xAlign="center" w:y="166"/>
            </w:pPr>
            <w:r>
              <w:rPr>
                <w:rFonts w:cs="Times New Roman"/>
                <w:color w:val="000000"/>
              </w:rPr>
            </w:r>
            <w:r/>
          </w:p>
        </w:tc>
        <w:tc>
          <w:tcPr>
            <w:tcW w:w="3624" w:type="dxa"/>
            <w:vAlign w:val="center"/>
            <w:textDirection w:val="lrTb"/>
            <w:noWrap w:val="false"/>
          </w:tcPr>
          <w:p>
            <w:pPr>
              <w:pStyle w:val="907"/>
              <w:jc w:val="center"/>
              <w:spacing w:line="280" w:lineRule="exact"/>
              <w:widowControl/>
              <w:rPr>
                <w:rFonts w:hint="eastAsia" w:cs="Times New Roman"/>
                <w:color w:val="000000"/>
              </w:rPr>
              <w:framePr w:hSpace="180" w:wrap="around" w:vAnchor="text" w:hAnchor="margin" w:xAlign="center" w:y="166"/>
            </w:pPr>
            <w:r>
              <w:rPr>
                <w:rFonts w:hint="eastAsia" w:cs="Times New Roman"/>
                <w:color w:val="000000"/>
              </w:rPr>
              <w:t xml:space="preserve">校园巡逻、监控值班（每天三班）</w:t>
            </w:r>
            <w:r/>
          </w:p>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w:t>
            </w:r>
            <w:r>
              <w:rPr>
                <w:rFonts w:hint="eastAsia" w:cs="Times New Roman"/>
                <w:color w:val="000000"/>
              </w:rPr>
              <w:t xml:space="preserve">工作时间：全天</w:t>
            </w:r>
            <w:r>
              <w:rPr>
                <w:rFonts w:cs="Times New Roman"/>
                <w:color w:val="000000"/>
              </w:rPr>
              <w:t xml:space="preserve">24</w:t>
            </w:r>
            <w:r>
              <w:rPr>
                <w:rFonts w:hint="eastAsia" w:cs="Times New Roman"/>
                <w:color w:val="000000"/>
              </w:rPr>
              <w:t xml:space="preserve">小时</w:t>
            </w:r>
            <w:r>
              <w:rPr>
                <w:rFonts w:cs="Times New Roman"/>
                <w:color w:val="000000"/>
              </w:rPr>
              <w:t xml:space="preserve">)</w:t>
            </w:r>
            <w:r/>
          </w:p>
        </w:tc>
        <w:tc>
          <w:tcPr>
            <w:tcW w:w="992"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1</w:t>
            </w:r>
            <w:r/>
          </w:p>
        </w:tc>
        <w:tc>
          <w:tcPr>
            <w:tcW w:w="1134"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2</w:t>
            </w:r>
            <w:r/>
          </w:p>
        </w:tc>
        <w:tc>
          <w:tcPr>
            <w:tcW w:w="1276"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5+1</w:t>
            </w:r>
            <w:r>
              <w:rPr>
                <w:rFonts w:hint="eastAsia" w:cs="Times New Roman"/>
                <w:color w:val="000000"/>
              </w:rPr>
              <w:t xml:space="preserve">（项目经理）</w:t>
            </w:r>
            <w:r>
              <w:rPr>
                <w:rFonts w:cs="Times New Roman"/>
                <w:color w:val="000000"/>
              </w:rPr>
            </w:r>
            <w:r/>
          </w:p>
        </w:tc>
        <w:tc>
          <w:tcPr>
            <w:tcW w:w="850"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r>
            <w:r/>
          </w:p>
        </w:tc>
        <w:tc>
          <w:tcPr>
            <w:tcW w:w="2410"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r>
            <w:r/>
          </w:p>
        </w:tc>
        <w:tc>
          <w:tcPr>
            <w:tcW w:w="2268" w:type="dxa"/>
            <w:vAlign w:val="center"/>
            <w:vMerge w:val="continue"/>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r>
            <w:r/>
          </w:p>
        </w:tc>
      </w:tr>
      <w:tr>
        <w:trPr>
          <w:cantSplit/>
          <w:trHeight w:val="536"/>
        </w:trPr>
        <w:tc>
          <w:tcPr>
            <w:tcW w:w="628"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margin" w:xAlign="center" w:y="166"/>
            </w:pPr>
            <w:r>
              <w:rPr>
                <w:rFonts w:cs="Times New Roman"/>
                <w:color w:val="000000"/>
              </w:rPr>
            </w:r>
            <w:r/>
          </w:p>
        </w:tc>
        <w:tc>
          <w:tcPr>
            <w:tcW w:w="676"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margin" w:xAlign="center" w:y="166"/>
            </w:pPr>
            <w:r>
              <w:rPr>
                <w:rFonts w:cs="Times New Roman"/>
                <w:color w:val="000000"/>
              </w:rPr>
            </w:r>
            <w:r/>
          </w:p>
        </w:tc>
        <w:tc>
          <w:tcPr>
            <w:tcW w:w="3624"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hint="eastAsia" w:cs="Times New Roman"/>
                <w:color w:val="000000"/>
              </w:rPr>
              <w:t xml:space="preserve">小计</w:t>
            </w:r>
            <w:r>
              <w:rPr>
                <w:rFonts w:cs="Times New Roman"/>
                <w:color w:val="000000"/>
              </w:rPr>
            </w:r>
            <w:r/>
          </w:p>
        </w:tc>
        <w:tc>
          <w:tcPr>
            <w:tcW w:w="992"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4</w:t>
            </w:r>
            <w:r/>
          </w:p>
        </w:tc>
        <w:tc>
          <w:tcPr>
            <w:tcW w:w="1134" w:type="dxa"/>
            <w:vAlign w:val="center"/>
            <w:textDirection w:val="lrTb"/>
            <w:noWrap w:val="false"/>
          </w:tcPr>
          <w:p>
            <w:pPr>
              <w:pStyle w:val="907"/>
              <w:jc w:val="center"/>
              <w:spacing w:line="280" w:lineRule="exact"/>
              <w:widowControl/>
              <w:rPr>
                <w:rFonts w:cs="Times New Roman"/>
                <w:color w:val="000000"/>
              </w:rPr>
              <w:framePr w:hSpace="180" w:wrap="around" w:vAnchor="text" w:hAnchor="margin" w:xAlign="center" w:y="166"/>
            </w:pPr>
            <w:r>
              <w:rPr>
                <w:rFonts w:cs="Times New Roman"/>
                <w:color w:val="000000"/>
              </w:rPr>
              <w:t xml:space="preserve">6</w:t>
            </w:r>
            <w:r/>
          </w:p>
        </w:tc>
        <w:tc>
          <w:tcPr>
            <w:tcW w:w="1276" w:type="dxa"/>
            <w:vAlign w:val="center"/>
            <w:textDirection w:val="lrTb"/>
            <w:noWrap w:val="false"/>
          </w:tcPr>
          <w:p>
            <w:pPr>
              <w:pStyle w:val="907"/>
              <w:jc w:val="center"/>
              <w:spacing w:line="280" w:lineRule="exact"/>
              <w:widowControl/>
              <w:rPr>
                <w:rFonts w:cs="Times New Roman"/>
                <w:color w:val="000000"/>
                <w:u w:val="single"/>
              </w:rPr>
              <w:framePr w:hSpace="180" w:wrap="around" w:vAnchor="text" w:hAnchor="margin" w:xAlign="center" w:y="166"/>
            </w:pPr>
            <w:r>
              <w:rPr>
                <w:rFonts w:cs="Times New Roman"/>
                <w:color w:val="000000"/>
                <w:u w:val="single"/>
              </w:rPr>
              <w:t xml:space="preserve">18</w:t>
            </w:r>
            <w:r/>
          </w:p>
        </w:tc>
        <w:tc>
          <w:tcPr>
            <w:tcW w:w="850"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margin" w:xAlign="center" w:y="166"/>
            </w:pPr>
            <w:r>
              <w:rPr>
                <w:rFonts w:cs="Times New Roman"/>
                <w:color w:val="000000"/>
              </w:rPr>
            </w:r>
            <w:r/>
          </w:p>
        </w:tc>
        <w:tc>
          <w:tcPr>
            <w:tcW w:w="2410"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margin" w:xAlign="center" w:y="166"/>
            </w:pPr>
            <w:r>
              <w:rPr>
                <w:rFonts w:cs="Times New Roman"/>
                <w:color w:val="000000"/>
              </w:rPr>
            </w:r>
            <w:r/>
          </w:p>
        </w:tc>
        <w:tc>
          <w:tcPr>
            <w:tcW w:w="2268" w:type="dxa"/>
            <w:vAlign w:val="center"/>
            <w:vMerge w:val="continue"/>
            <w:textDirection w:val="lrTb"/>
            <w:noWrap w:val="false"/>
          </w:tcPr>
          <w:p>
            <w:pPr>
              <w:pStyle w:val="907"/>
              <w:jc w:val="center"/>
              <w:spacing w:line="360" w:lineRule="auto"/>
              <w:widowControl/>
              <w:rPr>
                <w:rFonts w:cs="Times New Roman"/>
                <w:color w:val="000000"/>
              </w:rPr>
              <w:framePr w:hSpace="180" w:wrap="around" w:vAnchor="text" w:hAnchor="margin" w:xAlign="center" w:y="166"/>
            </w:pPr>
            <w:r>
              <w:rPr>
                <w:rFonts w:cs="Times New Roman"/>
                <w:color w:val="000000"/>
              </w:rPr>
            </w:r>
            <w:r/>
          </w:p>
        </w:tc>
      </w:tr>
    </w:tbl>
    <w:p>
      <w:pPr>
        <w:pStyle w:val="907"/>
        <w:spacing w:line="276" w:lineRule="auto"/>
        <w:rPr>
          <w:color w:val="000000"/>
          <w:sz w:val="24"/>
        </w:rPr>
      </w:pPr>
      <w:r>
        <w:rPr>
          <w:rFonts w:hint="eastAsia"/>
          <w:color w:val="000000"/>
          <w:sz w:val="24"/>
        </w:rPr>
        <w:t xml:space="preserve">说明：</w:t>
      </w:r>
      <w:r>
        <w:rPr>
          <w:color w:val="000000"/>
          <w:sz w:val="24"/>
        </w:rPr>
      </w:r>
      <w:r/>
    </w:p>
    <w:p>
      <w:pPr>
        <w:pStyle w:val="907"/>
        <w:spacing w:line="264" w:lineRule="auto"/>
        <w:rPr>
          <w:color w:val="000000"/>
          <w:sz w:val="24"/>
        </w:rPr>
      </w:pPr>
      <w:r>
        <w:rPr>
          <w:rFonts w:hint="eastAsia"/>
          <w:color w:val="000000"/>
          <w:sz w:val="24"/>
        </w:rPr>
        <w:t xml:space="preserve">1、依据劳动法，24小时工作应分为3班，每班为8小时。</w:t>
      </w:r>
      <w:r>
        <w:rPr>
          <w:color w:val="000000"/>
          <w:sz w:val="24"/>
        </w:rPr>
      </w:r>
      <w:r/>
    </w:p>
    <w:p>
      <w:pPr>
        <w:pStyle w:val="907"/>
        <w:spacing w:line="264" w:lineRule="auto"/>
        <w:rPr>
          <w:color w:val="000000"/>
          <w:sz w:val="24"/>
        </w:rPr>
      </w:pPr>
      <w:r>
        <w:rPr>
          <w:rFonts w:hint="eastAsia"/>
          <w:color w:val="000000"/>
          <w:sz w:val="24"/>
        </w:rPr>
        <w:t xml:space="preserve">2、三位具有中级消防设施操作员（监控方向）证书的保安线下巡逻结束后回到</w:t>
      </w:r>
      <w:r>
        <w:rPr>
          <w:rFonts w:hint="eastAsia"/>
          <w:color w:val="000000"/>
          <w:sz w:val="24"/>
        </w:rPr>
        <w:t xml:space="preserve">监控室</w:t>
      </w:r>
      <w:r>
        <w:rPr>
          <w:rFonts w:hint="eastAsia"/>
          <w:color w:val="000000"/>
          <w:sz w:val="24"/>
        </w:rPr>
        <w:t xml:space="preserve">值班，其他巡逻人员配合</w:t>
      </w:r>
      <w:r>
        <w:rPr>
          <w:rFonts w:hint="eastAsia"/>
          <w:color w:val="000000"/>
          <w:sz w:val="24"/>
        </w:rPr>
        <w:t xml:space="preserve">海洋路校区</w:t>
      </w:r>
      <w:r>
        <w:rPr>
          <w:rFonts w:hint="eastAsia"/>
          <w:color w:val="000000"/>
          <w:sz w:val="24"/>
        </w:rPr>
        <w:t xml:space="preserve">应急指挥中心</w:t>
      </w:r>
      <w:r>
        <w:rPr>
          <w:rFonts w:hint="eastAsia"/>
          <w:color w:val="000000"/>
          <w:sz w:val="24"/>
        </w:rPr>
        <w:t xml:space="preserve">和学海路校区监控室</w:t>
      </w:r>
      <w:r>
        <w:rPr>
          <w:rFonts w:hint="eastAsia"/>
          <w:color w:val="000000"/>
          <w:sz w:val="24"/>
        </w:rPr>
        <w:t xml:space="preserve">值班人员做好应急处置工作（包含安防和消防应急情况）。</w:t>
      </w:r>
      <w:r>
        <w:rPr>
          <w:color w:val="000000"/>
          <w:sz w:val="24"/>
        </w:rPr>
      </w:r>
      <w:r/>
    </w:p>
    <w:p>
      <w:pPr>
        <w:pStyle w:val="945"/>
        <w:ind w:firstLine="0"/>
        <w:jc w:val="both"/>
        <w:spacing w:before="0" w:after="0" w:line="264" w:lineRule="auto"/>
        <w:rPr>
          <w:rFonts w:hint="eastAsia"/>
          <w:b/>
          <w:color w:val="000000"/>
          <w:u w:val="single"/>
        </w:rPr>
      </w:pPr>
      <w:r>
        <w:rPr>
          <w:rFonts w:hint="eastAsia"/>
          <w:b/>
          <w:color w:val="000000"/>
          <w:u w:val="single"/>
        </w:rPr>
        <w:t xml:space="preserve">3、各标段</w:t>
      </w:r>
      <w:r>
        <w:rPr>
          <w:b/>
          <w:color w:val="000000"/>
          <w:u w:val="single"/>
        </w:rPr>
        <w:t xml:space="preserve">中标服务单位于中标通知书发出之日起</w:t>
      </w:r>
      <w:r>
        <w:rPr>
          <w:rFonts w:hint="eastAsia"/>
          <w:b/>
          <w:color w:val="000000"/>
          <w:u w:val="single"/>
        </w:rPr>
        <w:t xml:space="preserve">三</w:t>
      </w:r>
      <w:r>
        <w:rPr>
          <w:b/>
          <w:color w:val="000000"/>
          <w:u w:val="single"/>
        </w:rPr>
        <w:t xml:space="preserve">日内将所有</w:t>
      </w:r>
      <w:r>
        <w:rPr>
          <w:rFonts w:hint="eastAsia"/>
          <w:b/>
          <w:color w:val="000000"/>
          <w:u w:val="single"/>
        </w:rPr>
        <w:t xml:space="preserve">安保</w:t>
      </w:r>
      <w:r>
        <w:rPr>
          <w:b/>
          <w:color w:val="000000"/>
          <w:u w:val="single"/>
        </w:rPr>
        <w:t xml:space="preserve">人员相关的证件原件</w:t>
      </w:r>
      <w:r>
        <w:rPr>
          <w:rFonts w:hint="eastAsia"/>
          <w:b/>
          <w:color w:val="000000"/>
          <w:u w:val="single"/>
        </w:rPr>
        <w:t xml:space="preserve">（保安证、消防操作证、体检健康证明等）</w:t>
      </w:r>
      <w:r/>
    </w:p>
    <w:p>
      <w:pPr>
        <w:pStyle w:val="945"/>
        <w:ind w:firstLine="0"/>
        <w:jc w:val="both"/>
        <w:spacing w:before="0" w:after="0" w:line="264" w:lineRule="auto"/>
        <w:rPr>
          <w:rFonts w:hint="eastAsia"/>
          <w:b/>
          <w:color w:val="000000"/>
          <w:u w:val="single"/>
        </w:rPr>
      </w:pPr>
      <w:r>
        <w:rPr>
          <w:rFonts w:hint="eastAsia"/>
          <w:b/>
          <w:color w:val="000000"/>
          <w:u w:val="single"/>
        </w:rPr>
        <w:t xml:space="preserve">交</w:t>
      </w:r>
      <w:r>
        <w:rPr>
          <w:b/>
          <w:color w:val="000000"/>
          <w:u w:val="single"/>
        </w:rPr>
        <w:t xml:space="preserve">招标人核验，不符合规定的</w:t>
      </w:r>
      <w:r>
        <w:rPr>
          <w:rFonts w:hint="eastAsia"/>
          <w:b/>
          <w:color w:val="000000"/>
          <w:u w:val="single"/>
        </w:rPr>
        <w:t xml:space="preserve">，</w:t>
      </w:r>
      <w:r>
        <w:rPr>
          <w:b/>
          <w:color w:val="000000"/>
          <w:u w:val="single"/>
        </w:rPr>
        <w:t xml:space="preserve">视为违约，</w:t>
      </w:r>
      <w:r>
        <w:rPr>
          <w:rFonts w:hint="eastAsia"/>
          <w:b/>
          <w:color w:val="000000"/>
          <w:u w:val="single"/>
        </w:rPr>
        <w:t xml:space="preserve">招标人有权</w:t>
      </w:r>
      <w:r>
        <w:rPr>
          <w:b/>
          <w:color w:val="000000"/>
          <w:u w:val="single"/>
        </w:rPr>
        <w:t xml:space="preserve">不予签订合同，</w:t>
      </w:r>
      <w:r>
        <w:rPr>
          <w:rFonts w:hint="eastAsia"/>
          <w:b/>
          <w:color w:val="000000"/>
          <w:u w:val="single"/>
        </w:rPr>
        <w:t xml:space="preserve">中标</w:t>
      </w:r>
      <w:r>
        <w:rPr>
          <w:b/>
          <w:color w:val="000000"/>
          <w:u w:val="single"/>
        </w:rPr>
        <w:t xml:space="preserve">单位承担相应法律责任。上岗人员一旦确定</w:t>
      </w:r>
      <w:r>
        <w:rPr>
          <w:rFonts w:hint="eastAsia"/>
          <w:b/>
          <w:color w:val="000000"/>
          <w:u w:val="single"/>
        </w:rPr>
        <w:t xml:space="preserve">，</w:t>
      </w:r>
      <w:r>
        <w:rPr>
          <w:b/>
          <w:color w:val="000000"/>
          <w:u w:val="single"/>
        </w:rPr>
        <w:t xml:space="preserve">不得随意调整</w:t>
      </w:r>
      <w:r>
        <w:rPr>
          <w:rFonts w:hint="eastAsia"/>
          <w:b/>
          <w:color w:val="000000"/>
          <w:u w:val="single"/>
        </w:rPr>
        <w:t xml:space="preserve">。</w:t>
      </w:r>
      <w:r/>
    </w:p>
    <w:p>
      <w:pPr>
        <w:pStyle w:val="945"/>
        <w:ind w:firstLine="0"/>
        <w:jc w:val="both"/>
        <w:spacing w:before="0" w:after="0" w:line="264" w:lineRule="auto"/>
        <w:rPr>
          <w:rFonts w:ascii="Times New Roman" w:hAnsi="Times New Roman" w:cs="Courier New"/>
          <w:b/>
          <w:i/>
        </w:rPr>
      </w:pPr>
      <w:r>
        <w:rPr>
          <w:rFonts w:hint="eastAsia" w:ascii="Times New Roman" w:hAnsi="Times New Roman" w:cs="Courier New"/>
        </w:rPr>
        <w:t xml:space="preserve">4、各标段项目进场时及进场后项目组成员发生变更的，必须满足以下三个条件：⑴经招标人同意；⑵符合本项目需求中的相关要求；⑶新招项目组成员的安保资格证不得低于原项目组成员的安保资格证。</w:t>
      </w:r>
      <w:r>
        <w:rPr>
          <w:rFonts w:hint="eastAsia" w:ascii="Times New Roman" w:hAnsi="Times New Roman" w:cs="Courier New"/>
          <w:b/>
        </w:rPr>
        <w:t xml:space="preserve">否则，</w:t>
      </w:r>
      <w:r>
        <w:rPr>
          <w:rFonts w:hint="eastAsia" w:ascii="Times New Roman" w:hAnsi="Times New Roman" w:cs="Courier New"/>
          <w:b/>
          <w:i/>
        </w:rPr>
        <w:t xml:space="preserve">除按合同约定处罚外，招标人有权将此失信行为上报财政部门相关单位。</w:t>
      </w:r>
      <w:r>
        <w:rPr>
          <w:rFonts w:ascii="Times New Roman" w:hAnsi="Times New Roman" w:cs="Courier New"/>
          <w:b/>
          <w:i/>
        </w:rPr>
      </w:r>
      <w:r/>
    </w:p>
    <w:p>
      <w:pPr>
        <w:pStyle w:val="907"/>
        <w:spacing w:line="264" w:lineRule="auto"/>
        <w:rPr>
          <w:rFonts w:cs="Courier New"/>
          <w:sz w:val="24"/>
          <w:szCs w:val="24"/>
        </w:rPr>
        <w:sectPr>
          <w:footnotePr/>
          <w:endnotePr/>
          <w:type w:val="nextPage"/>
          <w:pgSz w:w="16838" w:h="11906" w:orient="landscape"/>
          <w:pgMar w:top="1417" w:right="1587" w:bottom="1417" w:left="1588" w:header="1134" w:footer="1304" w:gutter="0"/>
          <w:cols w:num="1" w:sep="0" w:space="720" w:equalWidth="1"/>
          <w:docGrid w:linePitch="360"/>
        </w:sectPr>
      </w:pPr>
      <w:r>
        <w:rPr>
          <w:rFonts w:hint="eastAsia" w:cs="Courier New"/>
          <w:sz w:val="24"/>
          <w:szCs w:val="24"/>
        </w:rPr>
        <w:t xml:space="preserve">5、各标段项目进场时及进场后项目组成员少于本项目最少配备人员数的</w:t>
      </w:r>
      <w:r>
        <w:rPr>
          <w:rFonts w:hint="eastAsia" w:cs="Courier New"/>
          <w:b/>
          <w:sz w:val="24"/>
          <w:szCs w:val="24"/>
        </w:rPr>
        <w:t xml:space="preserve">，除按合同约定处罚外，招标人有权将此失信行为上报财政部门相关单位。</w:t>
      </w:r>
      <w:r>
        <w:rPr>
          <w:rFonts w:cs="Courier New"/>
          <w:sz w:val="24"/>
          <w:szCs w:val="24"/>
        </w:rPr>
      </w:r>
      <w:r/>
    </w:p>
    <w:p>
      <w:pPr>
        <w:pStyle w:val="907"/>
        <w:jc w:val="center"/>
        <w:spacing w:line="640" w:lineRule="exact"/>
        <w:rPr>
          <w:rFonts w:eastAsia="方正小标宋_GBK"/>
          <w:bCs/>
          <w:color w:val="000000"/>
          <w:sz w:val="44"/>
          <w:szCs w:val="44"/>
        </w:rPr>
        <w:outlineLvl w:val="0"/>
      </w:pPr>
      <w:r/>
      <w:bookmarkStart w:id="272" w:name="_Toc105320198"/>
      <w:r>
        <w:rPr>
          <w:rFonts w:hint="eastAsia" w:eastAsia="方正小标宋_GBK"/>
          <w:bCs/>
          <w:color w:val="000000"/>
          <w:sz w:val="44"/>
          <w:szCs w:val="44"/>
        </w:rPr>
        <w:t xml:space="preserve">第五章  定标原则与评标标准</w:t>
      </w:r>
      <w:bookmarkEnd w:id="272"/>
      <w:r>
        <w:rPr>
          <w:rFonts w:eastAsia="方正小标宋_GBK"/>
          <w:bCs/>
          <w:color w:val="000000"/>
          <w:sz w:val="44"/>
          <w:szCs w:val="44"/>
        </w:rPr>
      </w:r>
      <w:r/>
    </w:p>
    <w:p>
      <w:pPr>
        <w:pStyle w:val="907"/>
        <w:rPr>
          <w:rFonts w:hint="eastAsia"/>
          <w:color w:val="000000"/>
        </w:rPr>
      </w:pPr>
      <w:r>
        <w:rPr>
          <w:rFonts w:hint="eastAsia"/>
          <w:color w:val="000000"/>
        </w:rPr>
      </w:r>
      <w:r/>
    </w:p>
    <w:p>
      <w:pPr>
        <w:pStyle w:val="907"/>
        <w:ind w:firstLine="482"/>
        <w:spacing w:line="360" w:lineRule="auto"/>
        <w:rPr>
          <w:rFonts w:cs="Courier New"/>
          <w:b/>
          <w:bCs/>
          <w:color w:val="000000"/>
          <w:sz w:val="24"/>
          <w:szCs w:val="24"/>
        </w:rPr>
      </w:pPr>
      <w:r>
        <w:rPr>
          <w:rFonts w:hint="eastAsia" w:cs="Courier New"/>
          <w:b/>
          <w:bCs/>
          <w:color w:val="000000"/>
          <w:sz w:val="24"/>
          <w:szCs w:val="24"/>
        </w:rPr>
        <w:t xml:space="preserve">一、定标原则</w:t>
      </w:r>
      <w:r>
        <w:rPr>
          <w:rFonts w:cs="Courier New"/>
          <w:b/>
          <w:bCs/>
          <w:color w:val="000000"/>
          <w:sz w:val="24"/>
          <w:szCs w:val="24"/>
        </w:rPr>
      </w:r>
      <w:r/>
    </w:p>
    <w:p>
      <w:pPr>
        <w:pStyle w:val="932"/>
        <w:ind w:firstLine="439"/>
        <w:spacing w:before="120" w:beforeAutospacing="0" w:after="120" w:afterAutospacing="0"/>
        <w:rPr>
          <w:rFonts w:hint="eastAsia" w:ascii="Times New Roman" w:hAnsi="Times New Roman"/>
          <w:b w:val="0"/>
          <w:bCs/>
          <w:sz w:val="24"/>
          <w:szCs w:val="24"/>
        </w:rPr>
      </w:pPr>
      <w:r>
        <w:rPr>
          <w:rFonts w:hint="eastAsia" w:ascii="Times New Roman" w:hAnsi="Times New Roman"/>
          <w:b w:val="0"/>
          <w:bCs/>
          <w:sz w:val="24"/>
          <w:szCs w:val="24"/>
        </w:rPr>
        <w:t xml:space="preserve">本项目采用 综合评分法。</w:t>
      </w:r>
      <w:r>
        <w:rPr>
          <w:rFonts w:ascii="Times New Roman" w:hAnsi="Times New Roman"/>
          <w:b w:val="0"/>
          <w:bCs/>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各标段选取1名中标候选人。</w:t>
      </w:r>
      <w:r>
        <w:rPr>
          <w:rFonts w:hint="eastAsia" w:ascii="Times New Roman" w:hAnsi="Times New Roman"/>
          <w:b w:val="0"/>
          <w:bCs/>
          <w:sz w:val="24"/>
          <w:szCs w:val="24"/>
        </w:rPr>
      </w:r>
      <w:r/>
    </w:p>
    <w:p>
      <w:pPr>
        <w:pStyle w:val="932"/>
        <w:ind w:firstLine="439"/>
        <w:spacing w:before="120" w:beforeAutospacing="0" w:after="120" w:afterAutospacing="0"/>
        <w:rPr>
          <w:rFonts w:ascii="Times New Roman" w:hAnsi="Times New Roman"/>
          <w:b w:val="0"/>
          <w:bCs/>
          <w:sz w:val="24"/>
          <w:szCs w:val="24"/>
        </w:rPr>
      </w:pPr>
      <w:r>
        <w:rPr>
          <w:rFonts w:hint="eastAsia" w:ascii="Times New Roman" w:hAnsi="Times New Roman"/>
          <w:b w:val="0"/>
          <w:bCs/>
          <w:sz w:val="24"/>
          <w:szCs w:val="24"/>
        </w:rPr>
        <w:t xml:space="preserve">评标顺序：一标段</w:t>
      </w:r>
      <w:r>
        <w:rPr>
          <w:rFonts w:ascii="Times New Roman" w:hAnsi="Times New Roman"/>
          <w:b w:val="0"/>
          <w:bCs/>
          <w:sz w:val="24"/>
          <w:szCs w:val="24"/>
        </w:rPr>
        <w:t xml:space="preserve">→</w:t>
      </w:r>
      <w:r>
        <w:rPr>
          <w:rFonts w:hint="eastAsia" w:ascii="Times New Roman" w:hAnsi="Times New Roman"/>
          <w:b w:val="0"/>
          <w:bCs/>
          <w:sz w:val="24"/>
          <w:szCs w:val="24"/>
        </w:rPr>
        <w:t xml:space="preserve">二标段，一标段的中标候选人可参与二标段的评审，但不得作为二标段的中标候选人。</w:t>
      </w:r>
      <w:r>
        <w:rPr>
          <w:rFonts w:ascii="Times New Roman" w:hAnsi="Times New Roman"/>
          <w:b w:val="0"/>
          <w:bCs/>
          <w:sz w:val="24"/>
          <w:szCs w:val="24"/>
        </w:rPr>
      </w:r>
      <w:r/>
    </w:p>
    <w:p>
      <w:pPr>
        <w:pStyle w:val="945"/>
        <w:ind w:firstLine="482"/>
        <w:jc w:val="both"/>
        <w:spacing w:before="0" w:after="0"/>
        <w:rPr>
          <w:rFonts w:hint="eastAsia" w:ascii="Times New Roman" w:hAnsi="Times New Roman"/>
          <w:b/>
          <w:color w:val="000000"/>
        </w:rPr>
      </w:pPr>
      <w:r>
        <w:rPr>
          <w:rFonts w:hint="eastAsia" w:ascii="Times New Roman" w:hAnsi="Times New Roman"/>
          <w:b/>
          <w:color w:val="000000"/>
        </w:rPr>
        <w:t xml:space="preserve">政府采购政策功能落实</w:t>
      </w:r>
      <w:r/>
    </w:p>
    <w:p>
      <w:pPr>
        <w:pStyle w:val="907"/>
        <w:ind w:firstLine="480"/>
        <w:spacing w:line="360" w:lineRule="auto"/>
        <w:rPr>
          <w:rFonts w:hint="eastAsia"/>
          <w:bCs/>
          <w:color w:val="000000"/>
          <w:sz w:val="24"/>
          <w:szCs w:val="24"/>
        </w:rPr>
      </w:pPr>
      <w:r>
        <w:rPr>
          <w:rFonts w:hint="eastAsia"/>
          <w:bCs/>
          <w:color w:val="000000"/>
          <w:sz w:val="24"/>
          <w:szCs w:val="24"/>
        </w:rPr>
        <w:t xml:space="preserve">1.小微型企业价格扣除 </w:t>
      </w:r>
      <w:r/>
    </w:p>
    <w:p>
      <w:pPr>
        <w:pStyle w:val="932"/>
        <w:ind w:firstLine="480"/>
        <w:jc w:val="both"/>
        <w:spacing w:beforeAutospacing="0" w:afterAutospacing="0"/>
        <w:rPr>
          <w:rFonts w:ascii="Times New Roman" w:hAnsi="Times New Roman"/>
          <w:b w:val="0"/>
          <w:sz w:val="24"/>
          <w:szCs w:val="20"/>
        </w:rPr>
      </w:pPr>
      <w:r>
        <w:rPr>
          <w:rFonts w:hint="eastAsia" w:cs="Arial"/>
          <w:b w:val="0"/>
          <w:sz w:val="24"/>
          <w:szCs w:val="24"/>
        </w:rPr>
        <w:t xml:space="preserve">（1）</w:t>
      </w:r>
      <w:r>
        <w:rPr>
          <w:rFonts w:hint="eastAsia" w:ascii="Times New Roman" w:hAnsi="Times New Roman"/>
          <w:sz w:val="24"/>
          <w:szCs w:val="20"/>
        </w:rPr>
        <w:t xml:space="preserve">本项目专门面向中小企业采购，不再对小型和微型企业服务给予价格扣除。</w:t>
      </w:r>
      <w:r>
        <w:rPr>
          <w:rFonts w:ascii="Times New Roman" w:hAnsi="Times New Roman"/>
          <w:b w:val="0"/>
          <w:sz w:val="24"/>
          <w:szCs w:val="20"/>
        </w:rPr>
      </w:r>
      <w:r/>
    </w:p>
    <w:p>
      <w:pPr>
        <w:pStyle w:val="907"/>
        <w:ind w:firstLine="480"/>
        <w:spacing w:line="360" w:lineRule="auto"/>
        <w:rPr>
          <w:rFonts w:hint="eastAsia"/>
          <w:bCs/>
          <w:color w:val="000000"/>
          <w:sz w:val="24"/>
          <w:szCs w:val="24"/>
        </w:rPr>
      </w:pPr>
      <w:r>
        <w:rPr>
          <w:rFonts w:hint="eastAsia"/>
          <w:bCs/>
          <w:color w:val="000000"/>
          <w:sz w:val="24"/>
          <w:szCs w:val="24"/>
        </w:rPr>
        <w:t xml:space="preserve">（2）供应商需按照采购文件的要求提供相应的《</w:t>
      </w:r>
      <w:r>
        <w:rPr>
          <w:rFonts w:hint="eastAsia"/>
          <w:bCs/>
          <w:color w:val="000000"/>
          <w:sz w:val="24"/>
          <w:szCs w:val="24"/>
        </w:rPr>
        <w:t xml:space="preserve">中小企业声明函</w:t>
      </w:r>
      <w:r>
        <w:rPr>
          <w:rFonts w:hint="eastAsia"/>
          <w:bCs/>
          <w:color w:val="000000"/>
          <w:sz w:val="24"/>
          <w:szCs w:val="24"/>
        </w:rPr>
        <w:t xml:space="preserve">》。</w:t>
      </w:r>
      <w:r/>
    </w:p>
    <w:p>
      <w:pPr>
        <w:pStyle w:val="907"/>
        <w:ind w:firstLine="480"/>
        <w:spacing w:line="360" w:lineRule="auto"/>
        <w:rPr>
          <w:rFonts w:hint="eastAsia"/>
          <w:bCs/>
          <w:color w:val="000000"/>
          <w:sz w:val="24"/>
          <w:szCs w:val="24"/>
        </w:rPr>
      </w:pPr>
      <w:r>
        <w:rPr>
          <w:rFonts w:hint="eastAsia"/>
          <w:bCs/>
          <w:color w:val="000000"/>
          <w:sz w:val="24"/>
          <w:szCs w:val="24"/>
        </w:rPr>
        <w:t xml:space="preserve">（3）企业标准请参照《关于印发中小企业划型标准规定的通知》（工信部联企业〔2011〕300号）文件规定自行填写。</w:t>
      </w:r>
      <w:r/>
    </w:p>
    <w:p>
      <w:pPr>
        <w:pStyle w:val="907"/>
        <w:ind w:firstLine="480"/>
        <w:spacing w:line="360" w:lineRule="auto"/>
        <w:rPr>
          <w:rFonts w:hint="eastAsia"/>
          <w:bCs/>
          <w:color w:val="000000"/>
          <w:sz w:val="24"/>
          <w:szCs w:val="24"/>
        </w:rPr>
      </w:pPr>
      <w:r>
        <w:rPr>
          <w:rFonts w:hint="eastAsia"/>
          <w:bCs/>
          <w:color w:val="000000"/>
          <w:sz w:val="24"/>
          <w:szCs w:val="24"/>
        </w:rPr>
        <w:t xml:space="preserve">2.残疾人福利单位价格扣除</w:t>
      </w:r>
      <w:r/>
    </w:p>
    <w:p>
      <w:pPr>
        <w:pStyle w:val="907"/>
        <w:ind w:firstLine="480"/>
        <w:spacing w:line="360" w:lineRule="auto"/>
        <w:rPr>
          <w:rFonts w:hint="eastAsia"/>
          <w:bCs/>
          <w:color w:val="000000"/>
          <w:sz w:val="24"/>
          <w:szCs w:val="24"/>
        </w:rPr>
      </w:pPr>
      <w:r>
        <w:rPr>
          <w:rFonts w:hint="eastAsia"/>
          <w:bCs/>
          <w:color w:val="000000"/>
          <w:sz w:val="24"/>
          <w:szCs w:val="24"/>
        </w:rPr>
        <w:t xml:space="preserve">（1）本项目对残疾人福利性单位视同小型、微型企业。</w:t>
      </w:r>
      <w:r/>
    </w:p>
    <w:p>
      <w:pPr>
        <w:pStyle w:val="907"/>
        <w:ind w:firstLine="480"/>
        <w:spacing w:line="360" w:lineRule="auto"/>
        <w:rPr>
          <w:rFonts w:hint="eastAsia"/>
          <w:bCs/>
          <w:color w:val="000000"/>
          <w:sz w:val="24"/>
          <w:szCs w:val="24"/>
        </w:rPr>
      </w:pPr>
      <w:r>
        <w:rPr>
          <w:rFonts w:hint="eastAsia"/>
          <w:bCs/>
          <w:color w:val="000000"/>
          <w:sz w:val="24"/>
          <w:szCs w:val="24"/>
        </w:rPr>
        <w:t xml:space="preserve">（2）残疾人福利单位需按照采购文件的要求提供《残疾人福利性单位声明函》。</w:t>
      </w:r>
      <w:r/>
    </w:p>
    <w:p>
      <w:pPr>
        <w:pStyle w:val="907"/>
        <w:ind w:firstLine="480"/>
        <w:spacing w:line="360" w:lineRule="auto"/>
        <w:rPr>
          <w:rFonts w:hint="eastAsia"/>
          <w:bCs/>
          <w:color w:val="000000"/>
          <w:sz w:val="24"/>
          <w:szCs w:val="24"/>
        </w:rPr>
      </w:pPr>
      <w:r>
        <w:rPr>
          <w:rFonts w:hint="eastAsia"/>
          <w:bCs/>
          <w:color w:val="000000"/>
          <w:sz w:val="24"/>
          <w:szCs w:val="24"/>
        </w:rPr>
        <w:t xml:space="preserve">（3）残疾人福利单位标准请参照《关于促进残疾人就业政府采购政策的通知》（财库〔2017〕141号）。</w:t>
      </w:r>
      <w:r/>
    </w:p>
    <w:p>
      <w:pPr>
        <w:pStyle w:val="907"/>
        <w:ind w:firstLine="480"/>
        <w:spacing w:line="360" w:lineRule="auto"/>
        <w:rPr>
          <w:rFonts w:hint="eastAsia"/>
          <w:bCs/>
          <w:color w:val="000000"/>
          <w:sz w:val="24"/>
          <w:szCs w:val="24"/>
        </w:rPr>
      </w:pPr>
      <w:r>
        <w:rPr>
          <w:rFonts w:hint="eastAsia"/>
          <w:bCs/>
          <w:color w:val="000000"/>
          <w:sz w:val="24"/>
          <w:szCs w:val="24"/>
        </w:rPr>
        <w:t xml:space="preserve">3.监狱和戒毒企业价格扣除</w:t>
      </w:r>
      <w:r/>
    </w:p>
    <w:p>
      <w:pPr>
        <w:pStyle w:val="907"/>
        <w:ind w:firstLine="480"/>
        <w:spacing w:line="360" w:lineRule="auto"/>
        <w:rPr>
          <w:rFonts w:hint="eastAsia"/>
          <w:bCs/>
          <w:color w:val="000000"/>
          <w:sz w:val="24"/>
          <w:szCs w:val="24"/>
        </w:rPr>
      </w:pPr>
      <w:r>
        <w:rPr>
          <w:rFonts w:hint="eastAsia"/>
          <w:bCs/>
          <w:color w:val="000000"/>
          <w:sz w:val="24"/>
          <w:szCs w:val="24"/>
        </w:rPr>
        <w:t xml:space="preserve">（1）</w:t>
      </w:r>
      <w:r>
        <w:rPr>
          <w:rFonts w:hint="eastAsia" w:ascii="宋体" w:hAnsi="宋体" w:cs="Arial"/>
          <w:sz w:val="24"/>
        </w:rPr>
        <w:t xml:space="preserve">本项目对监狱和戒毒企业（简称监狱企业）视同小型、微型企业。</w:t>
      </w:r>
      <w:r>
        <w:rPr>
          <w:rFonts w:hint="eastAsia"/>
          <w:bCs/>
          <w:color w:val="000000"/>
          <w:sz w:val="24"/>
          <w:szCs w:val="24"/>
        </w:rPr>
      </w:r>
      <w:r/>
    </w:p>
    <w:p>
      <w:pPr>
        <w:pStyle w:val="907"/>
        <w:ind w:firstLine="480"/>
        <w:spacing w:line="360" w:lineRule="auto"/>
        <w:rPr>
          <w:rFonts w:hint="eastAsia"/>
          <w:bCs/>
          <w:color w:val="000000"/>
          <w:sz w:val="24"/>
          <w:szCs w:val="24"/>
        </w:rPr>
      </w:pPr>
      <w:r>
        <w:rPr>
          <w:rFonts w:hint="eastAsia"/>
          <w:bCs/>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7"/>
        <w:ind w:firstLine="480"/>
        <w:spacing w:line="360" w:lineRule="auto"/>
        <w:rPr>
          <w:rFonts w:hint="eastAsia"/>
          <w:bCs/>
          <w:color w:val="000000"/>
          <w:sz w:val="24"/>
          <w:szCs w:val="24"/>
        </w:rPr>
      </w:pPr>
      <w:r>
        <w:rPr>
          <w:rFonts w:hint="eastAsia"/>
          <w:bCs/>
          <w:color w:val="000000"/>
          <w:sz w:val="24"/>
          <w:szCs w:val="24"/>
        </w:rPr>
        <w:t xml:space="preserve">（3）监狱企业标准请参照《关于政府采购支持监狱企业发展有关问题的通知》（财库〔2014〕68号）。</w:t>
      </w:r>
      <w:r/>
    </w:p>
    <w:p>
      <w:pPr>
        <w:pStyle w:val="907"/>
        <w:ind w:firstLine="480"/>
        <w:spacing w:line="360" w:lineRule="auto"/>
        <w:rPr>
          <w:rFonts w:hint="eastAsia"/>
          <w:bCs/>
          <w:color w:val="000000"/>
          <w:sz w:val="24"/>
          <w:szCs w:val="24"/>
        </w:rPr>
      </w:pPr>
      <w:r>
        <w:rPr>
          <w:rFonts w:hint="eastAsia"/>
          <w:bCs/>
          <w:color w:val="000000"/>
          <w:sz w:val="24"/>
          <w:szCs w:val="24"/>
        </w:rPr>
        <w:t xml:space="preserve">4.残疾人福利单位、监狱企业属于小型、微型企业的，不重复享受政策。</w:t>
      </w:r>
      <w:r/>
    </w:p>
    <w:p>
      <w:pPr>
        <w:pStyle w:val="907"/>
        <w:ind w:firstLine="480"/>
        <w:spacing w:line="360" w:lineRule="auto"/>
        <w:rPr>
          <w:bCs/>
          <w:color w:val="000000"/>
          <w:sz w:val="24"/>
          <w:szCs w:val="24"/>
        </w:rPr>
      </w:pPr>
      <w:r>
        <w:rPr>
          <w:rFonts w:hint="eastAsia"/>
          <w:bCs/>
          <w:color w:val="000000"/>
          <w:sz w:val="24"/>
          <w:szCs w:val="24"/>
        </w:rPr>
        <w:t xml:space="preserve">5．严格执行政府采购关于支持</w:t>
      </w:r>
      <w:r>
        <w:rPr>
          <w:rFonts w:hint="eastAsia"/>
          <w:bCs/>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bCs/>
          <w:color w:val="000000"/>
          <w:sz w:val="24"/>
          <w:szCs w:val="24"/>
        </w:rPr>
      </w:r>
      <w:r/>
    </w:p>
    <w:p>
      <w:pPr>
        <w:pStyle w:val="907"/>
        <w:ind w:firstLine="482"/>
        <w:spacing w:line="440" w:lineRule="exact"/>
        <w:rPr>
          <w:rFonts w:cs="Courier New"/>
          <w:b/>
          <w:bCs/>
          <w:color w:val="000000"/>
          <w:sz w:val="24"/>
          <w:szCs w:val="24"/>
        </w:rPr>
      </w:pPr>
      <w:r/>
      <w:bookmarkStart w:id="273" w:name="OLE_LINK65"/>
      <w:r/>
      <w:bookmarkStart w:id="274" w:name="OLE_LINK66"/>
      <w:r>
        <w:rPr>
          <w:rFonts w:hint="eastAsia" w:cs="Courier New"/>
          <w:b/>
          <w:bCs/>
          <w:color w:val="000000"/>
          <w:sz w:val="24"/>
          <w:szCs w:val="24"/>
        </w:rPr>
        <w:t xml:space="preserve">二、评标标准</w:t>
      </w:r>
      <w:r>
        <w:rPr>
          <w:rFonts w:cs="Courier New"/>
          <w:b/>
          <w:bCs/>
          <w:color w:val="000000"/>
          <w:sz w:val="24"/>
          <w:szCs w:val="24"/>
        </w:rPr>
      </w:r>
      <w:r/>
    </w:p>
    <w:p>
      <w:pPr>
        <w:pStyle w:val="907"/>
        <w:ind w:firstLine="480"/>
        <w:spacing w:line="440" w:lineRule="exact"/>
        <w:rPr>
          <w:rFonts w:hint="eastAsia" w:cs="Courier New"/>
          <w:bCs/>
          <w:color w:val="000000"/>
          <w:sz w:val="24"/>
          <w:szCs w:val="24"/>
        </w:rPr>
      </w:pPr>
      <w:r>
        <w:rPr>
          <w:rFonts w:cs="Courier New"/>
          <w:bCs/>
          <w:color w:val="000000"/>
          <w:sz w:val="24"/>
          <w:szCs w:val="24"/>
        </w:rPr>
        <w:t xml:space="preserve">本项目评分总分值为100分。</w:t>
      </w:r>
      <w:r>
        <w:rPr>
          <w:rFonts w:hint="eastAsia" w:cs="Courier New"/>
          <w:bCs/>
          <w:color w:val="000000"/>
          <w:sz w:val="24"/>
          <w:szCs w:val="24"/>
        </w:rPr>
      </w:r>
      <w:r/>
    </w:p>
    <w:p>
      <w:pPr>
        <w:pStyle w:val="914"/>
      </w:pPr>
      <w:r/>
      <w:r/>
    </w:p>
    <w:tbl>
      <w:tblPr>
        <w:tblW w:w="9180"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79"/>
        <w:gridCol w:w="1030"/>
        <w:gridCol w:w="7371"/>
      </w:tblGrid>
      <w:tr>
        <w:trPr>
          <w:cantSplit/>
          <w:trHeight w:val="491"/>
          <w:tblHeader/>
        </w:trPr>
        <w:tc>
          <w:tcPr>
            <w:gridSpan w:val="2"/>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945"/>
              <w:ind w:firstLine="0"/>
              <w:jc w:val="center"/>
              <w:spacing w:before="0" w:after="0" w:line="240" w:lineRule="auto"/>
              <w:rPr>
                <w:rFonts w:ascii="Times New Roman" w:hAnsi="Times New Roman" w:cs="Courier New"/>
                <w:b/>
                <w:color w:val="000000"/>
                <w:lang w:val="en-US" w:eastAsia="zh-CN"/>
              </w:rPr>
            </w:pPr>
            <w:r>
              <w:rPr>
                <w:rFonts w:hint="eastAsia" w:ascii="Times New Roman" w:hAnsi="Times New Roman" w:cs="Courier New"/>
                <w:b/>
                <w:color w:val="000000"/>
                <w:lang w:val="en-US" w:eastAsia="zh-CN"/>
              </w:rPr>
              <w:t xml:space="preserve">评审因素及分值</w:t>
            </w:r>
            <w:r>
              <w:rPr>
                <w:rFonts w:ascii="Times New Roman" w:hAnsi="Times New Roman" w:cs="Courier New"/>
                <w:b/>
                <w:color w:val="000000"/>
                <w:lang w:val="en-US" w:eastAsia="zh-CN"/>
              </w:rPr>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pStyle w:val="945"/>
              <w:ind w:firstLine="482"/>
              <w:jc w:val="center"/>
              <w:spacing w:before="0" w:after="0" w:line="240" w:lineRule="auto"/>
              <w:rPr>
                <w:rFonts w:ascii="Times New Roman" w:hAnsi="Times New Roman" w:cs="Courier New"/>
                <w:b/>
                <w:color w:val="000000"/>
                <w:lang w:val="en-US" w:eastAsia="zh-CN"/>
              </w:rPr>
            </w:pPr>
            <w:r>
              <w:rPr>
                <w:rFonts w:hint="eastAsia" w:ascii="Times New Roman" w:hAnsi="Times New Roman" w:cs="Courier New"/>
                <w:b/>
                <w:color w:val="000000"/>
                <w:lang w:val="en-US" w:eastAsia="zh-CN"/>
              </w:rPr>
              <w:t xml:space="preserve">评审标准</w:t>
            </w:r>
            <w:r>
              <w:rPr>
                <w:rFonts w:ascii="Times New Roman" w:hAnsi="Times New Roman" w:cs="Courier New"/>
                <w:b/>
                <w:color w:val="000000"/>
                <w:lang w:val="en-US" w:eastAsia="zh-CN"/>
              </w:rPr>
            </w:r>
            <w:r/>
          </w:p>
        </w:tc>
      </w:tr>
      <w:tr>
        <w:trPr>
          <w:cantSplit/>
          <w:trHeight w:val="1493"/>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945"/>
              <w:ind w:firstLine="0"/>
              <w:jc w:val="center"/>
              <w:spacing w:before="0" w:after="0"/>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报价</w:t>
            </w:r>
            <w:r>
              <w:rPr>
                <w:rFonts w:ascii="Times New Roman" w:hAnsi="Times New Roman" w:cs="Courier New"/>
                <w:color w:val="000000"/>
                <w:lang w:val="en-US" w:eastAsia="zh-CN"/>
              </w:rPr>
            </w:r>
            <w:r/>
          </w:p>
          <w:p>
            <w:pPr>
              <w:pStyle w:val="945"/>
              <w:ind w:firstLine="0"/>
              <w:jc w:val="center"/>
              <w:spacing w:before="0" w:after="0"/>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部分</w:t>
            </w:r>
            <w:r>
              <w:rPr>
                <w:rFonts w:ascii="Times New Roman" w:hAnsi="Times New Roman" w:cs="Courier New"/>
                <w:color w:val="000000"/>
                <w:lang w:val="en-US" w:eastAsia="zh-CN"/>
              </w:rPr>
            </w:r>
            <w:r/>
          </w:p>
          <w:p>
            <w:pPr>
              <w:pStyle w:val="945"/>
              <w:ind w:firstLine="0"/>
              <w:jc w:val="center"/>
              <w:spacing w:before="0" w:after="0"/>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（50分）</w:t>
            </w:r>
            <w:r>
              <w:rPr>
                <w:rFonts w:ascii="Times New Roman" w:hAnsi="Times New Roman" w:cs="Courier New"/>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945"/>
              <w:ind w:firstLine="0"/>
              <w:jc w:val="center"/>
              <w:spacing w:before="0" w:after="0"/>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投标</w:t>
            </w:r>
            <w:r>
              <w:rPr>
                <w:rFonts w:ascii="Times New Roman" w:hAnsi="Times New Roman" w:cs="Courier New"/>
                <w:color w:val="000000"/>
                <w:lang w:val="en-US" w:eastAsia="zh-CN"/>
              </w:rPr>
            </w:r>
            <w:r/>
          </w:p>
          <w:p>
            <w:pPr>
              <w:pStyle w:val="945"/>
              <w:ind w:firstLine="0"/>
              <w:jc w:val="center"/>
              <w:spacing w:before="0" w:after="0"/>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报价</w:t>
            </w:r>
            <w:r>
              <w:rPr>
                <w:rFonts w:ascii="Times New Roman" w:hAnsi="Times New Roman" w:cs="Courier New"/>
                <w:color w:val="000000"/>
                <w:lang w:val="en-US" w:eastAsia="zh-CN"/>
              </w:rPr>
            </w:r>
            <w:r/>
          </w:p>
          <w:p>
            <w:pPr>
              <w:pStyle w:val="945"/>
              <w:ind w:firstLine="0"/>
              <w:jc w:val="center"/>
              <w:spacing w:before="0" w:after="0"/>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（50分）</w:t>
            </w:r>
            <w:r>
              <w:rPr>
                <w:rFonts w:ascii="Times New Roman" w:hAnsi="Times New Roman" w:cs="Courier New"/>
                <w:color w:val="000000"/>
                <w:lang w:val="en-US" w:eastAsia="zh-CN"/>
              </w:rPr>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pStyle w:val="945"/>
              <w:jc w:val="both"/>
              <w:spacing w:before="0" w:after="0"/>
              <w:rPr>
                <w:rFonts w:ascii="Times New Roman" w:hAnsi="Times New Roman" w:cs="Courier New"/>
                <w:color w:val="000000"/>
                <w:lang w:val="en-US" w:eastAsia="zh-CN"/>
              </w:rPr>
            </w:pPr>
            <w:r/>
            <w:bookmarkStart w:id="275" w:name="OLE_LINK129"/>
            <w:r/>
            <w:bookmarkStart w:id="276" w:name="OLE_LINK130"/>
            <w:r>
              <w:rPr>
                <w:rFonts w:hint="eastAsia" w:ascii="Times New Roman" w:hAnsi="Times New Roman" w:cs="Courier New"/>
                <w:color w:val="000000"/>
                <w:lang w:val="en-US" w:eastAsia="zh-CN"/>
              </w:rPr>
              <w:t xml:space="preserve">价格分采用低价优先法计算，即满足采购文件要求且报价最低的投标报价为评标基准价，其价格分为满分。其他供应商的价格分统一按照下列公式计算：</w:t>
            </w:r>
            <w:r>
              <w:rPr>
                <w:rFonts w:ascii="Times New Roman" w:hAnsi="Times New Roman" w:cs="Courier New"/>
                <w:color w:val="000000"/>
                <w:lang w:val="en-US" w:eastAsia="zh-CN"/>
              </w:rPr>
            </w:r>
            <w:r/>
          </w:p>
          <w:p>
            <w:pPr>
              <w:pStyle w:val="945"/>
              <w:jc w:val="both"/>
              <w:spacing w:before="0" w:after="0"/>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投标报价得分=（评标基准价／投标报价）×50</w:t>
            </w:r>
            <w:r>
              <w:rPr>
                <w:rFonts w:hint="eastAsia" w:ascii="Times New Roman" w:hAnsi="Times New Roman" w:cs="Arial"/>
                <w:color w:val="000000"/>
                <w:lang w:val="en-US" w:eastAsia="zh-CN"/>
              </w:rPr>
              <w:t xml:space="preserve">（四舍五入后保留小数点后两位）。</w:t>
            </w:r>
            <w:bookmarkEnd w:id="275"/>
            <w:r/>
            <w:bookmarkEnd w:id="276"/>
            <w:r>
              <w:rPr>
                <w:rFonts w:ascii="Times New Roman" w:hAnsi="Times New Roman" w:cs="Courier New"/>
                <w:color w:val="000000"/>
                <w:lang w:val="en-US" w:eastAsia="zh-CN"/>
              </w:rPr>
            </w:r>
            <w:r/>
          </w:p>
        </w:tc>
      </w:tr>
      <w:tr>
        <w:trPr>
          <w:cantSplit/>
          <w:trHeight w:val="1124"/>
        </w:trPr>
        <w:tc>
          <w:tcPr>
            <w:tcBorders>
              <w:top w:val="single" w:color="000000" w:sz="4" w:space="0"/>
              <w:left w:val="single" w:color="000000" w:sz="4" w:space="0"/>
              <w:right w:val="single" w:color="000000" w:sz="4" w:space="0"/>
            </w:tcBorders>
            <w:tcW w:w="779" w:type="dxa"/>
            <w:vAlign w:val="center"/>
            <w:vMerge w:val="restart"/>
            <w:textDirection w:val="lrTb"/>
            <w:noWrap w:val="false"/>
          </w:tcPr>
          <w:p>
            <w:pPr>
              <w:pStyle w:val="945"/>
              <w:ind w:firstLine="0"/>
              <w:jc w:val="center"/>
              <w:spacing w:before="0" w:after="0"/>
              <w:rPr>
                <w:rFonts w:hint="eastAsia" w:ascii="Times New Roman" w:hAnsi="Times New Roman" w:cs="Courier New"/>
                <w:color w:val="000000"/>
                <w:lang w:val="en-US" w:eastAsia="zh-CN"/>
              </w:rPr>
            </w:pPr>
            <w:r>
              <w:rPr>
                <w:rFonts w:hint="eastAsia" w:ascii="Times New Roman" w:hAnsi="Times New Roman" w:cs="Courier New"/>
                <w:color w:val="000000"/>
                <w:lang w:val="en-US" w:eastAsia="zh-CN"/>
              </w:rPr>
              <w:t xml:space="preserve">投标</w:t>
            </w:r>
            <w:r/>
          </w:p>
          <w:p>
            <w:pPr>
              <w:pStyle w:val="945"/>
              <w:ind w:firstLine="0"/>
              <w:jc w:val="center"/>
              <w:spacing w:before="0" w:after="0"/>
              <w:rPr>
                <w:rFonts w:hint="eastAsia" w:ascii="Times New Roman" w:hAnsi="Times New Roman" w:cs="Courier New"/>
                <w:color w:val="000000"/>
                <w:lang w:val="en-US" w:eastAsia="zh-CN"/>
              </w:rPr>
            </w:pPr>
            <w:r>
              <w:rPr>
                <w:rFonts w:hint="eastAsia" w:ascii="Times New Roman" w:hAnsi="Times New Roman" w:cs="Courier New"/>
                <w:color w:val="000000"/>
                <w:lang w:val="en-US" w:eastAsia="zh-CN"/>
              </w:rPr>
              <w:t xml:space="preserve">人资</w:t>
            </w:r>
            <w:r/>
          </w:p>
          <w:p>
            <w:pPr>
              <w:pStyle w:val="945"/>
              <w:ind w:firstLine="0"/>
              <w:jc w:val="center"/>
              <w:spacing w:before="0" w:after="0"/>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信实力</w:t>
            </w:r>
            <w:r>
              <w:rPr>
                <w:rFonts w:ascii="Times New Roman" w:hAnsi="Times New Roman" w:cs="Courier New"/>
                <w:color w:val="000000"/>
                <w:lang w:val="en-US" w:eastAsia="zh-CN"/>
              </w:rPr>
            </w:r>
            <w:r/>
          </w:p>
          <w:p>
            <w:pPr>
              <w:pStyle w:val="945"/>
              <w:ind w:firstLine="0"/>
              <w:jc w:val="center"/>
              <w:spacing w:before="0" w:after="0"/>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w:t>
            </w:r>
            <w:r>
              <w:rPr>
                <w:rFonts w:ascii="Times New Roman" w:hAnsi="Times New Roman" w:cs="Courier New"/>
                <w:color w:val="000000"/>
                <w:lang w:val="en-US" w:eastAsia="zh-CN"/>
              </w:rPr>
              <w:t xml:space="preserve">14</w:t>
            </w:r>
            <w:r>
              <w:rPr>
                <w:rFonts w:hint="eastAsia" w:ascii="Times New Roman" w:hAnsi="Times New Roman" w:cs="Courier New"/>
                <w:color w:val="000000"/>
                <w:lang w:val="en-US" w:eastAsia="zh-CN"/>
              </w:rPr>
              <w:t xml:space="preserve">分）</w:t>
            </w:r>
            <w:r>
              <w:rPr>
                <w:rFonts w:ascii="Times New Roman" w:hAnsi="Times New Roman" w:cs="Courier New"/>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945"/>
              <w:ind w:firstLine="0"/>
              <w:jc w:val="center"/>
              <w:spacing w:before="0" w:after="0"/>
              <w:rPr>
                <w:rFonts w:ascii="Times New Roman" w:hAnsi="Times New Roman" w:cs="Courier New"/>
                <w:color w:val="000000"/>
                <w:lang w:val="en-US" w:eastAsia="zh-CN"/>
              </w:rPr>
            </w:pPr>
            <w:r/>
            <w:bookmarkStart w:id="277" w:name="OLE_LINK153"/>
            <w:r/>
            <w:bookmarkStart w:id="278" w:name="OLE_LINK154"/>
            <w:r>
              <w:rPr>
                <w:rFonts w:hint="eastAsia" w:ascii="Times New Roman" w:hAnsi="Times New Roman" w:cs="Courier New"/>
                <w:color w:val="000000"/>
                <w:lang w:val="en-US" w:eastAsia="zh-CN"/>
              </w:rPr>
              <w:t xml:space="preserve">企业</w:t>
            </w:r>
            <w:r>
              <w:rPr>
                <w:rFonts w:ascii="Times New Roman" w:hAnsi="Times New Roman" w:cs="Courier New"/>
                <w:color w:val="000000"/>
                <w:lang w:val="en-US" w:eastAsia="zh-CN"/>
              </w:rPr>
            </w:r>
            <w:r/>
          </w:p>
          <w:p>
            <w:pPr>
              <w:pStyle w:val="945"/>
              <w:ind w:firstLine="0"/>
              <w:jc w:val="center"/>
              <w:spacing w:before="0" w:after="0"/>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管理</w:t>
            </w:r>
            <w:r>
              <w:rPr>
                <w:rFonts w:ascii="Times New Roman" w:hAnsi="Times New Roman" w:cs="Courier New"/>
                <w:color w:val="000000"/>
                <w:lang w:val="en-US" w:eastAsia="zh-CN"/>
              </w:rPr>
            </w:r>
            <w:r/>
          </w:p>
          <w:p>
            <w:pPr>
              <w:pStyle w:val="945"/>
              <w:ind w:firstLine="0"/>
              <w:jc w:val="center"/>
              <w:spacing w:before="0" w:after="0"/>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体系</w:t>
            </w:r>
            <w:r>
              <w:rPr>
                <w:rFonts w:ascii="Times New Roman" w:hAnsi="Times New Roman" w:cs="Courier New"/>
                <w:color w:val="000000"/>
                <w:lang w:val="en-US" w:eastAsia="zh-CN"/>
              </w:rPr>
            </w:r>
            <w:r/>
          </w:p>
          <w:p>
            <w:pPr>
              <w:pStyle w:val="945"/>
              <w:ind w:firstLine="0"/>
              <w:jc w:val="center"/>
              <w:spacing w:before="0" w:after="0"/>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认证</w:t>
            </w:r>
            <w:r>
              <w:rPr>
                <w:rFonts w:ascii="Times New Roman" w:hAnsi="Times New Roman" w:cs="Courier New"/>
                <w:color w:val="000000"/>
                <w:lang w:val="en-US" w:eastAsia="zh-CN"/>
              </w:rPr>
            </w:r>
            <w:r/>
          </w:p>
          <w:p>
            <w:pPr>
              <w:pStyle w:val="945"/>
              <w:ind w:firstLine="0"/>
              <w:jc w:val="center"/>
              <w:spacing w:before="0" w:after="0"/>
              <w:rPr>
                <w:rFonts w:ascii="Times New Roman" w:hAnsi="Times New Roman" w:cs="Courier New"/>
                <w:color w:val="000000"/>
                <w:lang w:val="en-US" w:eastAsia="zh-CN"/>
              </w:rPr>
            </w:pPr>
            <w:r/>
            <w:bookmarkEnd w:id="277"/>
            <w:r/>
            <w:bookmarkEnd w:id="278"/>
            <w:r>
              <w:rPr>
                <w:rFonts w:hint="eastAsia" w:ascii="Times New Roman" w:hAnsi="Times New Roman" w:cs="Courier New"/>
                <w:color w:val="000000"/>
                <w:lang w:val="en-US" w:eastAsia="zh-CN"/>
              </w:rPr>
              <w:t xml:space="preserve">（</w:t>
            </w:r>
            <w:r>
              <w:rPr>
                <w:rFonts w:ascii="Times New Roman" w:hAnsi="Times New Roman" w:cs="Courier New"/>
                <w:color w:val="000000"/>
                <w:lang w:val="en-US" w:eastAsia="zh-CN"/>
              </w:rPr>
              <w:t xml:space="preserve">3</w:t>
            </w:r>
            <w:r>
              <w:rPr>
                <w:rFonts w:hint="eastAsia" w:ascii="Times New Roman" w:hAnsi="Times New Roman" w:cs="Courier New"/>
                <w:color w:val="000000"/>
                <w:lang w:val="en-US" w:eastAsia="zh-CN"/>
              </w:rPr>
              <w:t xml:space="preserve">分）</w:t>
            </w:r>
            <w:r>
              <w:rPr>
                <w:rFonts w:ascii="Times New Roman" w:hAnsi="Times New Roman" w:cs="Courier New"/>
                <w:color w:val="000000"/>
                <w:lang w:val="en-US" w:eastAsia="zh-CN"/>
              </w:rPr>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pStyle w:val="907"/>
              <w:ind w:firstLine="480"/>
              <w:spacing w:line="360" w:lineRule="auto"/>
              <w:rPr>
                <w:bCs/>
                <w:color w:val="000000"/>
                <w:sz w:val="24"/>
                <w:szCs w:val="24"/>
              </w:rPr>
            </w:pPr>
            <w:r/>
            <w:bookmarkStart w:id="279" w:name="OLE_LINK155"/>
            <w:r/>
            <w:bookmarkStart w:id="280" w:name="OLE_LINK156"/>
            <w:r>
              <w:rPr>
                <w:rFonts w:hint="eastAsia"/>
                <w:bCs/>
                <w:color w:val="000000"/>
                <w:sz w:val="24"/>
                <w:szCs w:val="24"/>
              </w:rPr>
              <w:t xml:space="preserve">供应商具有有效期内的质量管理体系认证证书、环境管理体系认证证书、职业健康安全管理体系认证证书的，每有一个得1分，本项最高得3分。</w:t>
            </w:r>
            <w:r>
              <w:rPr>
                <w:bCs/>
                <w:color w:val="000000"/>
                <w:sz w:val="24"/>
                <w:szCs w:val="24"/>
              </w:rPr>
            </w:r>
            <w:r/>
          </w:p>
          <w:p>
            <w:pPr>
              <w:pStyle w:val="945"/>
              <w:jc w:val="both"/>
              <w:spacing w:before="0" w:after="0"/>
              <w:rPr>
                <w:rFonts w:ascii="Times New Roman" w:hAnsi="Times New Roman" w:cs="宋体"/>
                <w:bCs/>
                <w:color w:val="000000"/>
                <w:lang w:val="en-US" w:eastAsia="zh-CN"/>
              </w:rPr>
            </w:pPr>
            <w:r/>
            <w:bookmarkEnd w:id="279"/>
            <w:r>
              <w:rPr>
                <w:rFonts w:hint="eastAsia" w:ascii="Times New Roman" w:hAnsi="Times New Roman" w:cs="宋体"/>
                <w:bCs/>
                <w:color w:val="000000"/>
                <w:lang w:val="en-US" w:eastAsia="zh-CN"/>
              </w:rPr>
              <w:t xml:space="preserve">投标时提供上述证书彩色扫描件，同时须提供上述证书在全国认证认可信息公共服务平台（</w:t>
            </w:r>
            <w:bookmarkStart w:id="281" w:name="OLE_LINK40"/>
            <w:r/>
            <w:bookmarkStart w:id="282" w:name="OLE_LINK39"/>
            <w:r/>
            <w:bookmarkStart w:id="283" w:name="OLE_LINK191"/>
            <w:r>
              <w:rPr>
                <w:rFonts w:ascii="Times New Roman" w:hAnsi="Times New Roman" w:cs="宋体"/>
                <w:bCs/>
                <w:color w:val="000000"/>
                <w:lang w:val="en-US" w:eastAsia="zh-CN"/>
              </w:rPr>
              <w:t xml:space="preserve">http://cx.cnca.cn/CertECloud/index/index/page?currentPosition=</w:t>
            </w:r>
            <w:bookmarkEnd w:id="281"/>
            <w:r/>
            <w:bookmarkEnd w:id="282"/>
            <w:r/>
            <w:bookmarkEnd w:id="283"/>
            <w:r>
              <w:rPr>
                <w:rFonts w:hint="eastAsia" w:ascii="Times New Roman" w:hAnsi="Times New Roman" w:cs="宋体"/>
                <w:bCs/>
                <w:color w:val="000000"/>
                <w:lang w:val="en-US" w:eastAsia="zh-CN"/>
              </w:rPr>
              <w:t xml:space="preserve">）查询页面完整截图，投标人应当确保证书开标当天处于有效期内，否则不予认可。以上材料均须加盖投标人公章，否则不予认可，不提供不得分。</w:t>
            </w:r>
            <w:bookmarkEnd w:id="280"/>
            <w:r>
              <w:rPr>
                <w:rFonts w:ascii="Times New Roman" w:hAnsi="Times New Roman" w:cs="宋体"/>
                <w:bCs/>
                <w:color w:val="000000"/>
                <w:lang w:val="en-US" w:eastAsia="zh-CN"/>
              </w:rPr>
            </w:r>
            <w:r/>
          </w:p>
        </w:tc>
      </w:tr>
      <w:tr>
        <w:trPr>
          <w:cantSplit/>
        </w:trPr>
        <w:tc>
          <w:tcPr>
            <w:tcBorders>
              <w:left w:val="single" w:color="000000" w:sz="4" w:space="0"/>
              <w:right w:val="single" w:color="000000" w:sz="4" w:space="0"/>
            </w:tcBorders>
            <w:tcW w:w="779" w:type="dxa"/>
            <w:vAlign w:val="center"/>
            <w:vMerge w:val="continue"/>
            <w:textDirection w:val="lrTb"/>
            <w:noWrap w:val="false"/>
          </w:tcPr>
          <w:p>
            <w:pPr>
              <w:pStyle w:val="945"/>
              <w:jc w:val="center"/>
              <w:spacing w:before="0" w:after="0" w:line="276" w:lineRule="auto"/>
              <w:rPr>
                <w:rFonts w:ascii="Times New Roman" w:hAnsi="Times New Roman" w:cs="Courier New"/>
                <w:color w:val="000000"/>
                <w:lang w:val="en-US" w:eastAsia="zh-CN"/>
              </w:rPr>
            </w:pPr>
            <w:r>
              <w:rPr>
                <w:rFonts w:ascii="Times New Roman" w:hAnsi="Times New Roman" w:cs="Courier New"/>
                <w:color w:val="000000"/>
                <w:lang w:val="en-US" w:eastAsia="zh-CN"/>
              </w:rPr>
            </w:r>
            <w:r/>
          </w:p>
        </w:tc>
        <w:tc>
          <w:tcPr>
            <w:tcBorders>
              <w:top w:val="single" w:color="000000" w:sz="4" w:space="0"/>
              <w:left w:val="single" w:color="000000" w:sz="4" w:space="0"/>
              <w:right w:val="single" w:color="000000" w:sz="4" w:space="0"/>
            </w:tcBorders>
            <w:tcW w:w="1030" w:type="dxa"/>
            <w:vAlign w:val="center"/>
            <w:textDirection w:val="lrTb"/>
            <w:noWrap w:val="false"/>
          </w:tcPr>
          <w:p>
            <w:pPr>
              <w:pStyle w:val="945"/>
              <w:ind w:firstLine="240"/>
              <w:spacing w:before="0" w:after="0" w:line="276" w:lineRule="auto"/>
              <w:rPr>
                <w:rFonts w:ascii="Times New Roman" w:hAnsi="Times New Roman" w:cs="宋体"/>
                <w:color w:val="000000"/>
                <w:lang w:val="en-US" w:eastAsia="zh-CN" w:bidi="ar"/>
              </w:rPr>
            </w:pPr>
            <w:r/>
            <w:bookmarkStart w:id="284" w:name="OLE_LINK157"/>
            <w:r>
              <w:rPr>
                <w:rFonts w:hint="eastAsia" w:ascii="Times New Roman" w:hAnsi="Times New Roman" w:cs="宋体"/>
                <w:color w:val="000000"/>
                <w:lang w:val="en-US" w:eastAsia="zh-CN" w:bidi="ar"/>
              </w:rPr>
              <w:t xml:space="preserve">企业</w:t>
            </w:r>
            <w:r>
              <w:rPr>
                <w:rFonts w:ascii="Times New Roman" w:hAnsi="Times New Roman" w:cs="宋体"/>
                <w:color w:val="000000"/>
                <w:lang w:val="en-US" w:eastAsia="zh-CN" w:bidi="ar"/>
              </w:rPr>
            </w:r>
            <w:r/>
          </w:p>
          <w:p>
            <w:pPr>
              <w:pStyle w:val="945"/>
              <w:ind w:firstLine="240"/>
              <w:spacing w:before="0" w:after="0" w:line="276" w:lineRule="auto"/>
              <w:rPr>
                <w:rFonts w:ascii="Times New Roman" w:hAnsi="Times New Roman" w:cs="宋体"/>
                <w:color w:val="000000"/>
                <w:lang w:val="en-US" w:eastAsia="zh-CN" w:bidi="ar"/>
              </w:rPr>
            </w:pPr>
            <w:r>
              <w:rPr>
                <w:rFonts w:hint="eastAsia" w:ascii="Times New Roman" w:hAnsi="Times New Roman" w:cs="宋体"/>
                <w:color w:val="000000"/>
                <w:lang w:val="en-US" w:eastAsia="zh-CN" w:bidi="ar"/>
              </w:rPr>
              <w:t xml:space="preserve">荣誉</w:t>
            </w:r>
            <w:r>
              <w:rPr>
                <w:rFonts w:ascii="Times New Roman" w:hAnsi="Times New Roman" w:cs="宋体"/>
                <w:color w:val="000000"/>
                <w:lang w:val="en-US" w:eastAsia="zh-CN" w:bidi="ar"/>
              </w:rPr>
            </w:r>
            <w:r/>
          </w:p>
          <w:p>
            <w:pPr>
              <w:pStyle w:val="945"/>
              <w:ind w:firstLine="0"/>
              <w:jc w:val="center"/>
              <w:spacing w:before="0" w:after="0" w:line="276" w:lineRule="auto"/>
              <w:rPr>
                <w:rFonts w:hint="eastAsia" w:ascii="Times New Roman" w:hAnsi="Times New Roman" w:cs="宋体"/>
                <w:color w:val="000000"/>
                <w:lang w:val="en-US" w:eastAsia="zh-CN" w:bidi="ar"/>
              </w:rPr>
            </w:pPr>
            <w:r/>
            <w:bookmarkEnd w:id="284"/>
            <w:r>
              <w:rPr>
                <w:rFonts w:hint="eastAsia" w:ascii="Times New Roman" w:hAnsi="Times New Roman" w:cs="Courier New"/>
                <w:color w:val="000000"/>
                <w:lang w:val="en-US" w:eastAsia="zh-CN"/>
              </w:rPr>
              <w:t xml:space="preserve">（3分）</w:t>
            </w:r>
            <w:r>
              <w:rPr>
                <w:rFonts w:hint="eastAsia" w:ascii="Times New Roman" w:hAnsi="Times New Roman" w:cs="宋体"/>
                <w:color w:val="000000"/>
                <w:lang w:val="en-US" w:eastAsia="zh-CN" w:bidi="ar"/>
              </w:rPr>
            </w:r>
            <w:r/>
          </w:p>
        </w:tc>
        <w:tc>
          <w:tcPr>
            <w:tcBorders>
              <w:top w:val="single" w:color="000000" w:sz="4" w:space="0"/>
              <w:left w:val="single" w:color="000000" w:sz="4" w:space="0"/>
              <w:right w:val="single" w:color="000000" w:sz="4" w:space="0"/>
            </w:tcBorders>
            <w:tcW w:w="7371" w:type="dxa"/>
            <w:vAlign w:val="center"/>
            <w:textDirection w:val="lrTb"/>
            <w:noWrap w:val="false"/>
          </w:tcPr>
          <w:p>
            <w:pPr>
              <w:pStyle w:val="945"/>
              <w:jc w:val="both"/>
              <w:spacing w:before="0" w:after="0"/>
              <w:rPr>
                <w:rFonts w:ascii="Times New Roman" w:hAnsi="Times New Roman" w:cs="宋体"/>
                <w:lang w:val="en-US" w:eastAsia="zh-CN" w:bidi="ar"/>
              </w:rPr>
            </w:pPr>
            <w:r/>
            <w:bookmarkStart w:id="285" w:name="OLE_LINK10"/>
            <w:r/>
            <w:bookmarkStart w:id="286" w:name="OLE_LINK158"/>
            <w:r/>
            <w:bookmarkStart w:id="287" w:name="OLE_LINK159"/>
            <w:r/>
            <w:bookmarkStart w:id="288" w:name="OLE_LINK215"/>
            <w:r>
              <w:rPr>
                <w:rFonts w:hint="eastAsia" w:ascii="Times New Roman" w:hAnsi="Times New Roman" w:cs="宋体"/>
                <w:lang w:val="en-US" w:eastAsia="zh-CN" w:bidi="ar"/>
              </w:rPr>
              <w:t xml:space="preserve">投标人</w:t>
            </w:r>
            <w:r>
              <w:rPr>
                <w:rFonts w:hint="eastAsia" w:ascii="Times New Roman" w:hAnsi="Times New Roman" w:cs="Courier New"/>
                <w:lang w:val="en-US" w:eastAsia="zh-CN"/>
              </w:rPr>
              <w:t xml:space="preserve">或项目负责人</w:t>
            </w:r>
            <w:r>
              <w:rPr>
                <w:rFonts w:hint="eastAsia" w:ascii="Times New Roman" w:hAnsi="Times New Roman" w:cs="宋体"/>
                <w:lang w:val="en-US" w:eastAsia="zh-CN" w:bidi="ar"/>
              </w:rPr>
              <w:t xml:space="preserve">自2021年1</w:t>
            </w:r>
            <w:r>
              <w:rPr>
                <w:rFonts w:hint="eastAsia" w:ascii="Times New Roman" w:hAnsi="Times New Roman" w:cs="宋体"/>
                <w:lang w:val="en-US" w:eastAsia="zh-CN" w:bidi="ar"/>
              </w:rPr>
              <w:t xml:space="preserve">月以来（以发证日期为准）获得政府部门</w:t>
            </w:r>
            <w:r>
              <w:rPr>
                <w:rFonts w:hint="eastAsia" w:ascii="Times New Roman" w:hAnsi="Times New Roman" w:cs="宋体"/>
                <w:lang w:val="en-US" w:eastAsia="zh-CN" w:bidi="ar"/>
              </w:rPr>
              <w:t xml:space="preserve">表彰的。</w:t>
            </w:r>
            <w:bookmarkEnd w:id="285"/>
            <w:r>
              <w:rPr>
                <w:rFonts w:hint="eastAsia" w:ascii="Times New Roman" w:hAnsi="Times New Roman" w:cs="宋体"/>
                <w:lang w:val="en-US" w:eastAsia="zh-CN" w:bidi="ar"/>
              </w:rPr>
              <w:t xml:space="preserve">县（区）级得1分、地市级得2分、省级及以上得3分。（此项不累计计分，以提供的最高荣誉证书或奖状或获奖文件为依据）</w:t>
            </w:r>
            <w:r>
              <w:rPr>
                <w:rFonts w:ascii="Times New Roman" w:hAnsi="Times New Roman" w:cs="宋体"/>
                <w:lang w:val="en-US" w:eastAsia="zh-CN" w:bidi="ar"/>
              </w:rPr>
            </w:r>
            <w:r/>
          </w:p>
          <w:p>
            <w:pPr>
              <w:pStyle w:val="945"/>
              <w:jc w:val="both"/>
              <w:spacing w:before="0" w:after="0"/>
              <w:rPr>
                <w:rFonts w:hint="eastAsia" w:ascii="Times New Roman" w:hAnsi="Times New Roman" w:cs="宋体"/>
                <w:color w:val="000000"/>
                <w:lang w:val="en-US" w:eastAsia="zh-CN" w:bidi="ar"/>
              </w:rPr>
            </w:pPr>
            <w:r>
              <w:rPr>
                <w:rFonts w:hint="eastAsia" w:ascii="Times New Roman" w:hAnsi="Times New Roman" w:cs="宋体"/>
                <w:lang w:val="en-US" w:eastAsia="zh-CN" w:bidi="ar"/>
              </w:rPr>
              <w:t xml:space="preserve">须提供材料原件彩色扫描件，不提供不得分。</w:t>
            </w:r>
            <w:bookmarkEnd w:id="286"/>
            <w:r/>
            <w:bookmarkEnd w:id="287"/>
            <w:r/>
            <w:bookmarkEnd w:id="288"/>
            <w:r>
              <w:rPr>
                <w:rFonts w:hint="eastAsia" w:ascii="Times New Roman" w:hAnsi="Times New Roman" w:cs="宋体"/>
                <w:color w:val="000000"/>
                <w:lang w:val="en-US" w:eastAsia="zh-CN" w:bidi="ar"/>
              </w:rPr>
            </w:r>
            <w:r/>
          </w:p>
        </w:tc>
      </w:tr>
      <w:tr>
        <w:trPr>
          <w:cantSplit/>
          <w:trHeight w:val="2254"/>
        </w:trPr>
        <w:tc>
          <w:tcPr>
            <w:tcBorders>
              <w:left w:val="single" w:color="000000" w:sz="4" w:space="0"/>
              <w:bottom w:val="single" w:color="000000" w:sz="4" w:space="0"/>
              <w:right w:val="single" w:color="000000" w:sz="4" w:space="0"/>
            </w:tcBorders>
            <w:tcW w:w="779" w:type="dxa"/>
            <w:vAlign w:val="center"/>
            <w:vMerge w:val="continue"/>
            <w:textDirection w:val="lrTb"/>
            <w:noWrap w:val="false"/>
          </w:tcPr>
          <w:p>
            <w:pPr>
              <w:pStyle w:val="945"/>
              <w:ind w:firstLine="0"/>
              <w:jc w:val="center"/>
              <w:spacing w:before="0" w:after="0" w:line="276" w:lineRule="auto"/>
              <w:rPr>
                <w:rFonts w:ascii="Times New Roman" w:hAnsi="Times New Roman" w:cs="Courier New"/>
                <w:color w:val="000000"/>
                <w:lang w:val="en-US" w:eastAsia="zh-CN"/>
              </w:rPr>
            </w:pPr>
            <w:r>
              <w:rPr>
                <w:rFonts w:ascii="Times New Roman" w:hAnsi="Times New Roman" w:cs="Courier New"/>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945"/>
              <w:ind w:firstLine="240"/>
              <w:jc w:val="center"/>
              <w:spacing w:before="0" w:after="0" w:line="276" w:lineRule="auto"/>
              <w:rPr>
                <w:rFonts w:ascii="Times New Roman" w:hAnsi="Times New Roman" w:cs="宋体"/>
                <w:color w:val="000000"/>
                <w:lang w:val="en-US" w:eastAsia="zh-CN" w:bidi="ar"/>
              </w:rPr>
            </w:pPr>
            <w:r/>
            <w:bookmarkStart w:id="289" w:name="OLE_LINK160"/>
            <w:r/>
            <w:bookmarkStart w:id="290" w:name="OLE_LINK161"/>
            <w:r>
              <w:rPr>
                <w:rFonts w:hint="eastAsia" w:ascii="Times New Roman" w:hAnsi="Times New Roman" w:cs="宋体"/>
                <w:color w:val="000000"/>
                <w:lang w:val="en-US" w:eastAsia="zh-CN" w:bidi="ar"/>
              </w:rPr>
              <w:t xml:space="preserve">业绩</w:t>
            </w:r>
            <w:r>
              <w:rPr>
                <w:rFonts w:ascii="Times New Roman" w:hAnsi="Times New Roman" w:cs="宋体"/>
                <w:color w:val="000000"/>
                <w:lang w:val="en-US" w:eastAsia="zh-CN" w:bidi="ar"/>
              </w:rPr>
            </w:r>
            <w:r/>
          </w:p>
          <w:p>
            <w:pPr>
              <w:pStyle w:val="945"/>
              <w:ind w:firstLine="0"/>
              <w:jc w:val="center"/>
              <w:spacing w:before="0" w:after="0" w:line="276" w:lineRule="auto"/>
              <w:rPr>
                <w:rFonts w:ascii="Times New Roman" w:hAnsi="Times New Roman" w:cs="宋体"/>
                <w:color w:val="000000"/>
                <w:lang w:val="en-US" w:eastAsia="zh-CN" w:bidi="ar"/>
              </w:rPr>
            </w:pPr>
            <w:r/>
            <w:bookmarkEnd w:id="289"/>
            <w:r/>
            <w:bookmarkEnd w:id="290"/>
            <w:r>
              <w:rPr>
                <w:rFonts w:hint="eastAsia" w:ascii="Times New Roman" w:hAnsi="Times New Roman" w:cs="Courier New"/>
                <w:color w:val="000000"/>
                <w:lang w:val="en-US" w:eastAsia="zh-CN"/>
              </w:rPr>
              <w:t xml:space="preserve">（</w:t>
            </w:r>
            <w:r>
              <w:rPr>
                <w:rFonts w:ascii="Times New Roman" w:hAnsi="Times New Roman" w:cs="Courier New"/>
                <w:color w:val="000000"/>
                <w:lang w:val="en-US" w:eastAsia="zh-CN"/>
              </w:rPr>
              <w:t xml:space="preserve">8</w:t>
            </w:r>
            <w:r>
              <w:rPr>
                <w:rFonts w:hint="eastAsia" w:ascii="Times New Roman" w:hAnsi="Times New Roman" w:cs="Courier New"/>
                <w:color w:val="000000"/>
                <w:lang w:val="en-US" w:eastAsia="zh-CN"/>
              </w:rPr>
              <w:t xml:space="preserve">分）</w:t>
            </w:r>
            <w:r>
              <w:rPr>
                <w:rFonts w:ascii="Times New Roman" w:hAnsi="Times New Roman" w:cs="宋体"/>
                <w:color w:val="000000"/>
                <w:lang w:val="en-US" w:eastAsia="zh-CN" w:bidi="ar"/>
              </w:rPr>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pStyle w:val="945"/>
              <w:jc w:val="both"/>
              <w:spacing w:before="0" w:after="0"/>
              <w:rPr>
                <w:rFonts w:hint="eastAsia" w:ascii="Times New Roman" w:hAnsi="Times New Roman" w:cs="Courier New"/>
                <w:lang w:val="en-US" w:eastAsia="zh-CN"/>
              </w:rPr>
            </w:pPr>
            <w:r/>
            <w:bookmarkStart w:id="291" w:name="OLE_LINK13"/>
            <w:r/>
            <w:bookmarkStart w:id="292" w:name="OLE_LINK162"/>
            <w:r/>
            <w:bookmarkStart w:id="293" w:name="OLE_LINK163"/>
            <w:r/>
            <w:bookmarkStart w:id="294" w:name="OLE_LINK116"/>
            <w:r/>
            <w:bookmarkStart w:id="295" w:name="OLE_LINK214"/>
            <w:r/>
            <w:bookmarkStart w:id="296" w:name="OLE_LINK258"/>
            <w:r/>
            <w:bookmarkStart w:id="297" w:name="OLE_LINK259"/>
            <w:r>
              <w:rPr>
                <w:rFonts w:hint="eastAsia" w:ascii="Times New Roman" w:hAnsi="Times New Roman" w:cs="Courier New"/>
                <w:lang w:val="en-US" w:eastAsia="zh-CN"/>
              </w:rPr>
              <w:t xml:space="preserve">投标人自2021年1月1</w:t>
            </w:r>
            <w:r>
              <w:rPr>
                <w:rFonts w:hint="eastAsia" w:ascii="Times New Roman" w:hAnsi="Times New Roman" w:cs="Courier New"/>
                <w:lang w:val="en-US" w:eastAsia="zh-CN"/>
              </w:rPr>
              <w:t xml:space="preserve">日以来（以合同签订时间为准</w:t>
            </w:r>
            <w:r>
              <w:rPr>
                <w:rFonts w:hint="eastAsia" w:ascii="Times New Roman" w:hAnsi="Times New Roman" w:cs="Courier New"/>
                <w:lang w:val="en-US" w:eastAsia="zh-CN"/>
              </w:rPr>
              <w:t xml:space="preserve">）承担过类</w:t>
            </w:r>
            <w:r>
              <w:rPr>
                <w:rFonts w:hint="eastAsia" w:ascii="Times New Roman" w:hAnsi="Times New Roman" w:cs="Courier New"/>
                <w:lang w:val="en-US" w:eastAsia="zh-CN"/>
              </w:rPr>
              <w:t xml:space="preserve">似党政机关、事业单位、企业单位</w:t>
            </w:r>
            <w:r>
              <w:rPr>
                <w:rFonts w:hint="eastAsia" w:ascii="Times New Roman" w:hAnsi="Times New Roman" w:cs="Courier New"/>
                <w:lang w:val="en-US" w:eastAsia="zh-CN"/>
              </w:rPr>
              <w:t xml:space="preserve">（</w:t>
            </w:r>
            <w:r>
              <w:rPr>
                <w:rFonts w:hint="eastAsia" w:ascii="Times New Roman" w:hAnsi="Times New Roman" w:cs="Courier New"/>
                <w:lang w:val="en-US" w:eastAsia="zh-CN"/>
              </w:rPr>
              <w:t xml:space="preserve">不含住宅工厂等</w:t>
            </w:r>
            <w:r>
              <w:rPr>
                <w:rFonts w:hint="eastAsia" w:ascii="Times New Roman" w:hAnsi="Times New Roman" w:cs="Courier New"/>
                <w:lang w:val="en-US" w:eastAsia="zh-CN"/>
              </w:rPr>
              <w:t xml:space="preserve">)</w:t>
            </w:r>
            <w:r>
              <w:rPr>
                <w:rFonts w:hint="eastAsia" w:ascii="Times New Roman" w:hAnsi="Times New Roman" w:cs="Courier New"/>
                <w:lang w:val="en-US" w:eastAsia="zh-CN"/>
              </w:rPr>
              <w:t xml:space="preserve">保安服务项目业绩</w:t>
            </w:r>
            <w:bookmarkEnd w:id="291"/>
            <w:r/>
            <w:bookmarkEnd w:id="297"/>
            <w:r>
              <w:rPr>
                <w:rFonts w:hint="eastAsia" w:ascii="Times New Roman" w:hAnsi="Times New Roman" w:cs="Courier New"/>
                <w:lang w:val="en-US" w:eastAsia="zh-CN"/>
              </w:rPr>
              <w:t xml:space="preserve">，</w:t>
            </w:r>
            <w:bookmarkStart w:id="298" w:name="OLE_LINK16"/>
            <w:r/>
            <w:bookmarkStart w:id="299" w:name="OLE_LINK21"/>
            <w:r>
              <w:rPr>
                <w:rFonts w:hint="eastAsia" w:ascii="Times New Roman" w:hAnsi="Times New Roman" w:cs="Courier New"/>
                <w:lang w:val="en-US" w:eastAsia="zh-CN"/>
              </w:rPr>
              <w:t xml:space="preserve">每提供</w:t>
            </w:r>
            <w:r>
              <w:rPr>
                <w:rFonts w:hint="eastAsia" w:ascii="Times New Roman" w:hAnsi="Times New Roman" w:cs="Courier New"/>
                <w:lang w:val="en-US" w:eastAsia="zh-CN"/>
              </w:rPr>
              <w:t xml:space="preserve">1</w:t>
            </w:r>
            <w:r>
              <w:rPr>
                <w:rFonts w:hint="eastAsia" w:ascii="Times New Roman" w:hAnsi="Times New Roman" w:cs="Courier New"/>
                <w:lang w:val="en-US" w:eastAsia="zh-CN"/>
              </w:rPr>
              <w:t xml:space="preserve">个类似业绩得</w:t>
            </w:r>
            <w:r>
              <w:rPr>
                <w:rFonts w:hint="eastAsia" w:ascii="Times New Roman" w:hAnsi="Times New Roman" w:cs="Courier New"/>
                <w:lang w:val="en-US" w:eastAsia="zh-CN"/>
              </w:rPr>
              <w:t xml:space="preserve">2</w:t>
            </w:r>
            <w:r>
              <w:rPr>
                <w:rFonts w:hint="eastAsia" w:ascii="Times New Roman" w:hAnsi="Times New Roman" w:cs="Courier New"/>
                <w:lang w:val="en-US" w:eastAsia="zh-CN"/>
              </w:rPr>
              <w:t xml:space="preserve">分，本项最高得</w:t>
            </w:r>
            <w:r>
              <w:rPr>
                <w:rFonts w:hint="eastAsia" w:ascii="Times New Roman" w:hAnsi="Times New Roman" w:cs="Courier New"/>
                <w:lang w:val="en-US" w:eastAsia="zh-CN"/>
              </w:rPr>
              <w:t xml:space="preserve">8</w:t>
            </w:r>
            <w:r>
              <w:rPr>
                <w:rFonts w:hint="eastAsia" w:ascii="Times New Roman" w:hAnsi="Times New Roman" w:cs="Courier New"/>
                <w:lang w:val="en-US" w:eastAsia="zh-CN"/>
              </w:rPr>
              <w:t xml:space="preserve">分。</w:t>
            </w:r>
            <w:r>
              <w:rPr>
                <w:rFonts w:hint="eastAsia" w:ascii="Times New Roman" w:hAnsi="Times New Roman" w:cs="Courier New"/>
                <w:lang w:val="en-US" w:eastAsia="zh-CN"/>
              </w:rPr>
            </w:r>
            <w:r/>
          </w:p>
          <w:p>
            <w:pPr>
              <w:pStyle w:val="945"/>
              <w:jc w:val="both"/>
              <w:spacing w:before="0" w:after="0"/>
              <w:rPr>
                <w:rFonts w:hint="eastAsia" w:ascii="Times New Roman" w:hAnsi="Times New Roman" w:cs="Courier New"/>
                <w:color w:val="ff0000"/>
                <w:lang w:val="en-US" w:eastAsia="zh-CN"/>
              </w:rPr>
            </w:pPr>
            <w:r>
              <w:rPr>
                <w:rFonts w:hint="eastAsia" w:ascii="Times New Roman" w:hAnsi="Times New Roman" w:cs="Courier New"/>
                <w:lang w:val="en-US" w:eastAsia="zh-CN"/>
              </w:rPr>
              <w:t xml:space="preserve">投标时</w:t>
            </w:r>
            <w:r>
              <w:rPr>
                <w:rFonts w:hint="eastAsia" w:ascii="Times New Roman" w:hAnsi="Times New Roman" w:cs="Courier New"/>
                <w:lang w:val="en-US" w:eastAsia="zh-CN"/>
              </w:rPr>
              <w:t xml:space="preserve">提供</w:t>
            </w:r>
            <w:r>
              <w:rPr>
                <w:rFonts w:hint="eastAsia" w:ascii="Times New Roman" w:hAnsi="Times New Roman" w:cs="Courier New"/>
                <w:lang w:val="en-US" w:eastAsia="zh-CN"/>
              </w:rPr>
              <w:t xml:space="preserve">业绩合同原件彩色扫描件</w:t>
            </w:r>
            <w:r>
              <w:rPr>
                <w:rFonts w:hint="eastAsia" w:ascii="Times New Roman" w:hAnsi="Times New Roman" w:cs="Courier New"/>
                <w:lang w:val="en-US" w:eastAsia="zh-CN"/>
              </w:rPr>
              <w:t xml:space="preserve">，</w:t>
            </w:r>
            <w:r>
              <w:rPr>
                <w:rFonts w:hint="eastAsia" w:cs="Courier New"/>
              </w:rPr>
              <w:t xml:space="preserve">合同中必须</w:t>
            </w:r>
            <w:r>
              <w:rPr>
                <w:rFonts w:hint="eastAsia" w:cs="Courier New"/>
                <w:lang w:eastAsia="zh-CN"/>
              </w:rPr>
              <w:t xml:space="preserve">体现</w:t>
            </w:r>
            <w:r>
              <w:rPr>
                <w:rFonts w:hint="eastAsia" w:cs="Courier New"/>
                <w:lang w:val="en-US"/>
              </w:rPr>
              <w:t xml:space="preserve">服务内容</w:t>
            </w:r>
            <w:r>
              <w:rPr>
                <w:rFonts w:hint="eastAsia" w:cs="Courier New"/>
              </w:rPr>
              <w:t xml:space="preserve">、</w:t>
            </w:r>
            <w:r>
              <w:rPr>
                <w:rFonts w:hint="eastAsia"/>
                <w:szCs w:val="20"/>
              </w:rPr>
              <w:t xml:space="preserve">合同签订时间（或者合同服务时间）</w:t>
            </w:r>
            <w:r>
              <w:rPr>
                <w:rFonts w:hint="eastAsia" w:cs="Courier New"/>
              </w:rPr>
              <w:t xml:space="preserve">等信息，</w:t>
            </w:r>
            <w:r>
              <w:rPr>
                <w:rFonts w:hint="eastAsia" w:cs="Courier New"/>
              </w:rPr>
              <w:t xml:space="preserve">若不能体现的，需另外提供该业绩委托单位</w:t>
            </w:r>
            <w:r>
              <w:rPr>
                <w:rFonts w:hint="eastAsia" w:cs="Courier New"/>
              </w:rPr>
              <w:t xml:space="preserve">出具的证明材料</w:t>
            </w:r>
            <w:r>
              <w:rPr>
                <w:rFonts w:hint="eastAsia" w:cs="Courier New"/>
                <w:lang w:eastAsia="zh-CN"/>
              </w:rPr>
              <w:t xml:space="preserve">，</w:t>
            </w:r>
            <w:r>
              <w:rPr>
                <w:rFonts w:hint="eastAsia" w:cs="Courier New"/>
              </w:rPr>
              <w:t xml:space="preserve">否则不得分</w:t>
            </w:r>
            <w:bookmarkEnd w:id="292"/>
            <w:r/>
            <w:bookmarkEnd w:id="293"/>
            <w:r/>
            <w:bookmarkEnd w:id="294"/>
            <w:r/>
            <w:bookmarkEnd w:id="295"/>
            <w:r/>
            <w:bookmarkEnd w:id="298"/>
            <w:r/>
            <w:bookmarkEnd w:id="299"/>
            <w:r>
              <w:rPr>
                <w:rFonts w:hint="eastAsia" w:cs="Courier New"/>
              </w:rPr>
              <w:t xml:space="preserve">。</w:t>
            </w:r>
            <w:bookmarkEnd w:id="296"/>
            <w:r>
              <w:rPr>
                <w:rFonts w:hint="eastAsia" w:ascii="Times New Roman" w:hAnsi="Times New Roman" w:cs="Courier New"/>
                <w:color w:val="ff0000"/>
                <w:lang w:val="en-US" w:eastAsia="zh-CN"/>
              </w:rPr>
            </w:r>
            <w:r/>
          </w:p>
        </w:tc>
      </w:tr>
      <w:tr>
        <w:trPr>
          <w:cantSplit/>
          <w:trHeight w:val="716"/>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945"/>
              <w:ind w:firstLine="0"/>
              <w:jc w:val="center"/>
              <w:spacing w:before="0" w:after="0" w:line="276" w:lineRule="auto"/>
              <w:rPr>
                <w:rFonts w:hint="eastAsia" w:ascii="Times New Roman" w:hAnsi="Times New Roman" w:cs="宋体"/>
                <w:color w:val="000000"/>
                <w:lang w:val="en-US" w:eastAsia="zh-CN" w:bidi="ar"/>
              </w:rPr>
            </w:pPr>
            <w:r>
              <w:rPr>
                <w:rFonts w:hint="eastAsia" w:ascii="Times New Roman" w:hAnsi="Times New Roman" w:cs="宋体"/>
                <w:color w:val="000000"/>
                <w:lang w:val="en-US" w:eastAsia="zh-CN" w:bidi="ar"/>
              </w:rPr>
              <w:t xml:space="preserve">项目</w:t>
            </w:r>
            <w:r/>
          </w:p>
          <w:p>
            <w:pPr>
              <w:pStyle w:val="945"/>
              <w:ind w:firstLine="0"/>
              <w:jc w:val="center"/>
              <w:spacing w:before="0" w:after="0" w:line="276" w:lineRule="auto"/>
              <w:rPr>
                <w:rFonts w:hint="eastAsia" w:ascii="Times New Roman" w:hAnsi="Times New Roman" w:cs="宋体"/>
                <w:color w:val="000000"/>
                <w:lang w:val="en-US" w:eastAsia="zh-CN" w:bidi="ar"/>
              </w:rPr>
            </w:pPr>
            <w:r>
              <w:rPr>
                <w:rFonts w:hint="eastAsia" w:ascii="Times New Roman" w:hAnsi="Times New Roman" w:cs="宋体"/>
                <w:color w:val="000000"/>
                <w:lang w:val="en-US" w:eastAsia="zh-CN" w:bidi="ar"/>
              </w:rPr>
              <w:t xml:space="preserve">组团</w:t>
            </w:r>
            <w:r/>
          </w:p>
          <w:p>
            <w:pPr>
              <w:pStyle w:val="945"/>
              <w:ind w:firstLine="0"/>
              <w:jc w:val="center"/>
              <w:spacing w:before="0" w:after="0" w:line="276" w:lineRule="auto"/>
              <w:rPr>
                <w:rFonts w:hint="eastAsia" w:ascii="Times New Roman" w:hAnsi="Times New Roman" w:cs="宋体"/>
                <w:color w:val="000000"/>
                <w:lang w:val="en-US" w:eastAsia="zh-CN" w:bidi="ar"/>
              </w:rPr>
            </w:pPr>
            <w:r>
              <w:rPr>
                <w:rFonts w:hint="eastAsia" w:ascii="Times New Roman" w:hAnsi="Times New Roman" w:cs="宋体"/>
                <w:color w:val="000000"/>
                <w:lang w:val="en-US" w:eastAsia="zh-CN" w:bidi="ar"/>
              </w:rPr>
              <w:t xml:space="preserve">队素</w:t>
            </w:r>
            <w:r/>
          </w:p>
          <w:p>
            <w:pPr>
              <w:pStyle w:val="945"/>
              <w:ind w:firstLine="0"/>
              <w:jc w:val="center"/>
              <w:spacing w:before="0" w:after="0" w:line="276" w:lineRule="auto"/>
              <w:rPr>
                <w:rFonts w:ascii="Times New Roman" w:hAnsi="Times New Roman" w:cs="宋体"/>
                <w:lang w:val="en-US" w:eastAsia="zh-CN" w:bidi="ar"/>
              </w:rPr>
            </w:pPr>
            <w:r>
              <w:rPr>
                <w:rFonts w:hint="eastAsia" w:ascii="Times New Roman" w:hAnsi="Times New Roman" w:cs="宋体"/>
                <w:lang w:val="en-US" w:eastAsia="zh-CN" w:bidi="ar"/>
              </w:rPr>
              <w:t xml:space="preserve">质</w:t>
            </w:r>
            <w:r>
              <w:rPr>
                <w:rFonts w:ascii="Times New Roman" w:hAnsi="Times New Roman" w:cs="宋体"/>
                <w:lang w:val="en-US" w:eastAsia="zh-CN" w:bidi="ar"/>
              </w:rPr>
            </w:r>
            <w:r/>
          </w:p>
          <w:p>
            <w:pPr>
              <w:pStyle w:val="945"/>
              <w:ind w:firstLine="0"/>
              <w:jc w:val="center"/>
              <w:spacing w:before="0" w:after="0" w:line="276" w:lineRule="auto"/>
              <w:rPr>
                <w:rFonts w:hint="eastAsia" w:ascii="Times New Roman" w:hAnsi="Times New Roman" w:cs="宋体"/>
                <w:color w:val="000000"/>
                <w:lang w:val="en-US" w:eastAsia="zh-CN" w:bidi="ar"/>
              </w:rPr>
            </w:pPr>
            <w:r>
              <w:rPr>
                <w:rFonts w:hint="eastAsia" w:ascii="Times New Roman" w:hAnsi="Times New Roman" w:cs="Courier New"/>
                <w:lang w:val="en-US" w:eastAsia="zh-CN"/>
              </w:rPr>
              <w:t xml:space="preserve">（6分</w:t>
            </w:r>
            <w:r>
              <w:rPr>
                <w:rFonts w:hint="eastAsia" w:ascii="Times New Roman" w:hAnsi="Times New Roman" w:cs="Courier New"/>
                <w:color w:val="000000"/>
                <w:lang w:val="en-US" w:eastAsia="zh-CN"/>
              </w:rPr>
              <w:t xml:space="preserve">）</w:t>
            </w:r>
            <w:r>
              <w:rPr>
                <w:rFonts w:hint="eastAsia" w:ascii="Times New Roman" w:hAnsi="Times New Roman" w:cs="宋体"/>
                <w:color w:val="000000"/>
                <w:lang w:val="en-US" w:eastAsia="zh-CN" w:bidi="ar"/>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945"/>
              <w:ind w:firstLine="0"/>
              <w:jc w:val="center"/>
              <w:spacing w:before="0" w:after="0" w:line="276" w:lineRule="auto"/>
              <w:rPr>
                <w:rFonts w:hint="eastAsia" w:ascii="Times New Roman" w:hAnsi="Times New Roman" w:cs="宋体"/>
                <w:color w:val="000000"/>
                <w:lang w:val="en-US" w:eastAsia="zh-CN" w:bidi="ar"/>
              </w:rPr>
            </w:pPr>
            <w:r/>
            <w:bookmarkStart w:id="300" w:name="OLE_LINK164"/>
            <w:r/>
            <w:bookmarkStart w:id="301" w:name="OLE_LINK165"/>
            <w:r>
              <w:rPr>
                <w:rFonts w:hint="eastAsia" w:ascii="Times New Roman" w:hAnsi="Times New Roman" w:cs="宋体"/>
                <w:color w:val="000000"/>
                <w:lang w:val="en-US" w:eastAsia="zh-CN" w:bidi="ar"/>
              </w:rPr>
              <w:t xml:space="preserve">项目</w:t>
            </w:r>
            <w:r/>
          </w:p>
          <w:p>
            <w:pPr>
              <w:pStyle w:val="945"/>
              <w:ind w:firstLine="0"/>
              <w:jc w:val="center"/>
              <w:spacing w:before="0" w:after="0" w:line="276" w:lineRule="auto"/>
              <w:rPr>
                <w:rFonts w:hint="eastAsia" w:ascii="Times New Roman" w:hAnsi="Times New Roman" w:cs="宋体"/>
                <w:color w:val="000000"/>
                <w:lang w:val="en-US" w:eastAsia="zh-CN" w:bidi="ar"/>
              </w:rPr>
            </w:pPr>
            <w:r>
              <w:rPr>
                <w:rFonts w:hint="eastAsia" w:ascii="Times New Roman" w:hAnsi="Times New Roman" w:cs="宋体"/>
                <w:color w:val="000000"/>
                <w:lang w:val="en-US" w:eastAsia="zh-CN" w:bidi="ar"/>
              </w:rPr>
              <w:t xml:space="preserve">组团</w:t>
            </w:r>
            <w:r/>
          </w:p>
          <w:p>
            <w:pPr>
              <w:pStyle w:val="945"/>
              <w:ind w:firstLine="0"/>
              <w:jc w:val="center"/>
              <w:spacing w:before="0" w:after="0" w:line="276" w:lineRule="auto"/>
              <w:rPr>
                <w:rFonts w:ascii="Times New Roman" w:hAnsi="Times New Roman" w:cs="宋体"/>
                <w:color w:val="000000"/>
                <w:lang w:val="en-US" w:eastAsia="zh-CN" w:bidi="ar"/>
              </w:rPr>
            </w:pPr>
            <w:r>
              <w:rPr>
                <w:rFonts w:hint="eastAsia" w:ascii="Times New Roman" w:hAnsi="Times New Roman" w:cs="宋体"/>
                <w:color w:val="000000"/>
                <w:lang w:val="en-US" w:eastAsia="zh-CN" w:bidi="ar"/>
              </w:rPr>
              <w:t xml:space="preserve">队素质</w:t>
            </w:r>
            <w:r>
              <w:rPr>
                <w:rFonts w:ascii="Times New Roman" w:hAnsi="Times New Roman" w:cs="宋体"/>
                <w:color w:val="000000"/>
                <w:lang w:val="en-US" w:eastAsia="zh-CN" w:bidi="ar"/>
              </w:rPr>
            </w:r>
            <w:r/>
          </w:p>
          <w:p>
            <w:pPr>
              <w:pStyle w:val="945"/>
              <w:ind w:firstLine="0"/>
              <w:jc w:val="center"/>
              <w:spacing w:before="0" w:after="0" w:line="276" w:lineRule="auto"/>
              <w:rPr>
                <w:rFonts w:hint="eastAsia" w:ascii="Times New Roman" w:hAnsi="Times New Roman" w:cs="宋体"/>
                <w:color w:val="000000"/>
                <w:lang w:val="en-US" w:eastAsia="zh-CN" w:bidi="ar"/>
              </w:rPr>
            </w:pPr>
            <w:r/>
            <w:bookmarkEnd w:id="300"/>
            <w:r/>
            <w:bookmarkEnd w:id="301"/>
            <w:r>
              <w:rPr>
                <w:rFonts w:hint="eastAsia" w:ascii="Times New Roman" w:hAnsi="Times New Roman" w:cs="Courier New"/>
                <w:color w:val="000000"/>
                <w:lang w:val="en-US" w:eastAsia="zh-CN"/>
              </w:rPr>
              <w:t xml:space="preserve">（6分）</w:t>
            </w:r>
            <w:r>
              <w:rPr>
                <w:rFonts w:hint="eastAsia" w:ascii="Times New Roman" w:hAnsi="Times New Roman" w:cs="宋体"/>
                <w:color w:val="000000"/>
                <w:lang w:val="en-US" w:eastAsia="zh-CN" w:bidi="ar"/>
              </w:rPr>
            </w:r>
            <w:r/>
          </w:p>
        </w:tc>
        <w:tc>
          <w:tcPr>
            <w:tcBorders>
              <w:top w:val="single" w:color="000000" w:sz="4" w:space="0"/>
              <w:left w:val="single" w:color="000000" w:sz="4" w:space="0"/>
              <w:bottom w:val="single" w:color="000000" w:sz="4" w:space="0"/>
              <w:right w:val="single" w:color="000000" w:sz="4" w:space="0"/>
            </w:tcBorders>
            <w:tcW w:w="7371" w:type="dxa"/>
            <w:vAlign w:val="top"/>
            <w:textDirection w:val="lrTb"/>
            <w:noWrap w:val="false"/>
          </w:tcPr>
          <w:p>
            <w:pPr>
              <w:pStyle w:val="945"/>
              <w:ind w:firstLine="566"/>
              <w:jc w:val="both"/>
              <w:spacing w:before="0" w:after="0"/>
              <w:rPr>
                <w:rFonts w:ascii="Times New Roman" w:hAnsi="Times New Roman" w:cs="Courier New"/>
                <w:lang w:val="en-US" w:eastAsia="zh-CN"/>
              </w:rPr>
            </w:pPr>
            <w:r/>
            <w:bookmarkStart w:id="302" w:name="OLE_LINK22"/>
            <w:r>
              <w:rPr>
                <w:rFonts w:hint="eastAsia" w:ascii="Times New Roman" w:hAnsi="Times New Roman" w:cs="Courier New"/>
                <w:lang w:val="en-US" w:eastAsia="zh-CN"/>
              </w:rPr>
              <w:t xml:space="preserve">1、</w:t>
            </w:r>
            <w:bookmarkStart w:id="303" w:name="OLE_LINK166"/>
            <w:r/>
            <w:bookmarkStart w:id="304" w:name="OLE_LINK167"/>
            <w:r/>
            <w:bookmarkStart w:id="305" w:name="OLE_LINK190"/>
            <w:r>
              <w:rPr>
                <w:rFonts w:hint="eastAsia" w:ascii="Times New Roman" w:hAnsi="Times New Roman" w:cs="Courier New"/>
                <w:lang w:val="en-US" w:eastAsia="zh-CN"/>
              </w:rPr>
              <w:t xml:space="preserve">投标项目组成员中具有军人退伍证，并提供本公司为其</w:t>
            </w:r>
            <w:bookmarkStart w:id="306" w:name="OLE_LINK95"/>
            <w:r>
              <w:rPr>
                <w:rFonts w:hint="eastAsia" w:ascii="Times New Roman" w:hAnsi="Times New Roman" w:cs="Courier New"/>
                <w:lang w:val="en-US" w:eastAsia="zh-CN"/>
              </w:rPr>
              <w:t xml:space="preserve">在投标截止前3个月以来任意1个月社保证明材料</w:t>
            </w:r>
            <w:bookmarkEnd w:id="306"/>
            <w:r>
              <w:rPr>
                <w:rFonts w:hint="eastAsia" w:ascii="Times New Roman" w:hAnsi="Times New Roman" w:cs="Courier New"/>
                <w:lang w:val="en-US" w:eastAsia="zh-CN"/>
              </w:rPr>
              <w:t xml:space="preserve">的每提供一人得1分，本项最高得3分，不提供不得分。（提供证书、社保证明材料原件彩色扫描件）</w:t>
            </w:r>
            <w:r>
              <w:rPr>
                <w:rFonts w:ascii="Times New Roman" w:hAnsi="Times New Roman" w:cs="Courier New"/>
                <w:lang w:val="en-US" w:eastAsia="zh-CN"/>
              </w:rPr>
            </w:r>
            <w:r/>
          </w:p>
          <w:p>
            <w:pPr>
              <w:pStyle w:val="945"/>
              <w:jc w:val="both"/>
              <w:spacing w:before="0" w:after="0"/>
              <w:rPr>
                <w:rFonts w:hint="eastAsia" w:ascii="Times New Roman" w:hAnsi="Times New Roman" w:cs="Courier New"/>
                <w:lang w:val="en-US" w:eastAsia="zh-CN"/>
              </w:rPr>
            </w:pPr>
            <w:r/>
            <w:bookmarkEnd w:id="303"/>
            <w:r/>
            <w:bookmarkEnd w:id="304"/>
            <w:r/>
            <w:bookmarkEnd w:id="305"/>
            <w:r>
              <w:rPr>
                <w:rFonts w:hint="eastAsia" w:ascii="Times New Roman" w:hAnsi="Times New Roman" w:cs="Courier New"/>
                <w:lang w:val="en-US" w:eastAsia="zh-CN"/>
              </w:rPr>
              <w:t xml:space="preserve">2、</w:t>
            </w:r>
            <w:bookmarkStart w:id="307" w:name="OLE_LINK216"/>
            <w:r/>
            <w:bookmarkStart w:id="308" w:name="OLE_LINK242"/>
            <w:r>
              <w:rPr>
                <w:rFonts w:hint="eastAsia" w:ascii="Times New Roman" w:hAnsi="Times New Roman" w:cs="Courier New"/>
                <w:lang w:val="en-US" w:eastAsia="zh-CN"/>
              </w:rPr>
              <w:t xml:space="preserve">项目组成员（除项目经理外）有</w:t>
            </w:r>
            <w:bookmarkStart w:id="309" w:name="OLE_LINK117"/>
            <w:r/>
            <w:bookmarkStart w:id="310" w:name="OLE_LINK212"/>
            <w:r>
              <w:rPr>
                <w:rFonts w:hint="eastAsia" w:ascii="宋体" w:hAnsi="宋体" w:cs="宋体"/>
              </w:rPr>
              <w:t xml:space="preserve">国家人社部门颁发的</w:t>
            </w:r>
            <w:r>
              <w:rPr>
                <w:rFonts w:hint="eastAsia"/>
                <w:szCs w:val="20"/>
                <w:lang w:val="zh-CN"/>
              </w:rPr>
              <w:t xml:space="preserve">保安职业技能等级高级（三级）及以上证书（包括原依法取得仍在有效期内的相应等级证书）</w:t>
            </w:r>
            <w:r>
              <w:rPr>
                <w:rFonts w:hint="eastAsia" w:ascii="Times New Roman" w:hAnsi="Times New Roman" w:cs="Courier New"/>
                <w:lang w:val="en-US" w:eastAsia="zh-CN"/>
              </w:rPr>
              <w:t xml:space="preserve">的</w:t>
            </w:r>
            <w:r>
              <w:rPr>
                <w:rFonts w:hint="eastAsia" w:ascii="宋体" w:hAnsi="宋体" w:cs="宋体"/>
              </w:rPr>
              <w:t xml:space="preserve">每提供1个得2分</w:t>
            </w:r>
            <w:r>
              <w:rPr>
                <w:rFonts w:hint="eastAsia" w:ascii="Times New Roman" w:hAnsi="Times New Roman" w:cs="Courier New"/>
                <w:lang w:val="en-US" w:eastAsia="zh-CN"/>
              </w:rPr>
              <w:t xml:space="preserve">，</w:t>
            </w:r>
            <w:r>
              <w:rPr>
                <w:rFonts w:hint="eastAsia" w:ascii="宋体" w:hAnsi="宋体" w:cs="宋体"/>
              </w:rPr>
              <w:t xml:space="preserve">有</w:t>
            </w:r>
            <w:r>
              <w:rPr>
                <w:rFonts w:hint="eastAsia"/>
                <w:szCs w:val="20"/>
                <w:lang w:val="zh-CN"/>
              </w:rPr>
              <w:t xml:space="preserve">保安职业技能等级中级（四级）</w:t>
            </w:r>
            <w:r>
              <w:rPr>
                <w:rFonts w:hint="eastAsia"/>
                <w:szCs w:val="20"/>
                <w:lang w:val="zh-CN" w:eastAsia="zh-CN"/>
              </w:rPr>
              <w:t xml:space="preserve">（</w:t>
            </w:r>
            <w:r>
              <w:rPr>
                <w:rFonts w:hint="eastAsia"/>
                <w:szCs w:val="20"/>
                <w:lang w:val="zh-CN"/>
              </w:rPr>
              <w:t xml:space="preserve">包括原依法取得仍在有效期内的相应等级证书）</w:t>
            </w:r>
            <w:r>
              <w:rPr>
                <w:rFonts w:hint="eastAsia" w:ascii="宋体" w:hAnsi="宋体" w:cs="宋体"/>
              </w:rPr>
              <w:t xml:space="preserve">的每提供1个得1分</w:t>
            </w:r>
            <w:r>
              <w:rPr>
                <w:rFonts w:hint="eastAsia" w:ascii="Times New Roman" w:hAnsi="Times New Roman" w:cs="Courier New"/>
                <w:lang w:val="en-US" w:eastAsia="zh-CN"/>
              </w:rPr>
              <w:t xml:space="preserve">，</w:t>
            </w:r>
            <w:bookmarkEnd w:id="302"/>
            <w:r/>
            <w:bookmarkEnd w:id="309"/>
            <w:r/>
            <w:bookmarkEnd w:id="310"/>
            <w:r>
              <w:rPr>
                <w:rFonts w:hint="eastAsia" w:ascii="Times New Roman" w:hAnsi="Times New Roman" w:cs="Courier New"/>
                <w:lang w:val="en-US" w:eastAsia="zh-CN"/>
              </w:rPr>
              <w:t xml:space="preserve">本项总计最高得</w:t>
            </w:r>
            <w:r>
              <w:rPr>
                <w:rFonts w:ascii="Times New Roman" w:hAnsi="Times New Roman" w:cs="Courier New"/>
                <w:lang w:val="en-US" w:eastAsia="zh-CN"/>
              </w:rPr>
              <w:t xml:space="preserve">3</w:t>
            </w:r>
            <w:r>
              <w:rPr>
                <w:rFonts w:hint="eastAsia" w:ascii="Times New Roman" w:hAnsi="Times New Roman" w:cs="Courier New"/>
                <w:lang w:val="en-US" w:eastAsia="zh-CN"/>
              </w:rPr>
              <w:t xml:space="preserve">分，须提供证书原件彩色扫描件，不提供不得分。（所提供的证书如为同一人以得分高的计分，不重复计分）</w:t>
            </w:r>
            <w:bookmarkEnd w:id="307"/>
            <w:r/>
            <w:bookmarkEnd w:id="308"/>
            <w:r>
              <w:rPr>
                <w:rFonts w:hint="eastAsia" w:ascii="Times New Roman" w:hAnsi="Times New Roman" w:cs="Courier New"/>
                <w:lang w:val="en-US" w:eastAsia="zh-CN"/>
              </w:rPr>
            </w:r>
            <w:r/>
          </w:p>
        </w:tc>
      </w:tr>
      <w:tr>
        <w:trPr>
          <w:cantSplit/>
          <w:trHeight w:val="9707"/>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945"/>
              <w:ind w:firstLine="0"/>
              <w:jc w:val="center"/>
              <w:spacing w:before="0" w:after="0" w:line="276" w:lineRule="auto"/>
              <w:rPr>
                <w:rFonts w:hint="eastAsia" w:ascii="Times New Roman" w:hAnsi="Times New Roman" w:cs="Courier New"/>
                <w:color w:val="000000"/>
                <w:lang w:val="en-US" w:eastAsia="zh-CN"/>
              </w:rPr>
            </w:pPr>
            <w:r>
              <w:rPr>
                <w:rFonts w:hint="eastAsia" w:ascii="Times New Roman" w:hAnsi="Times New Roman" w:cs="Courier New"/>
                <w:color w:val="000000"/>
                <w:lang w:val="en-US" w:eastAsia="zh-CN"/>
              </w:rPr>
              <w:t xml:space="preserve">保安</w:t>
            </w:r>
            <w:r/>
          </w:p>
          <w:p>
            <w:pPr>
              <w:pStyle w:val="945"/>
              <w:ind w:firstLine="0"/>
              <w:jc w:val="center"/>
              <w:spacing w:before="0" w:after="0" w:line="276" w:lineRule="auto"/>
              <w:rPr>
                <w:rFonts w:hint="eastAsia" w:ascii="Times New Roman" w:hAnsi="Times New Roman" w:cs="Courier New"/>
                <w:color w:val="000000"/>
                <w:lang w:val="en-US" w:eastAsia="zh-CN"/>
              </w:rPr>
            </w:pPr>
            <w:r>
              <w:rPr>
                <w:rFonts w:hint="eastAsia" w:ascii="Times New Roman" w:hAnsi="Times New Roman" w:cs="Courier New"/>
                <w:color w:val="000000"/>
                <w:lang w:val="en-US" w:eastAsia="zh-CN"/>
              </w:rPr>
              <w:t xml:space="preserve">管理</w:t>
            </w:r>
            <w:r/>
          </w:p>
          <w:p>
            <w:pPr>
              <w:pStyle w:val="945"/>
              <w:ind w:firstLine="0"/>
              <w:jc w:val="center"/>
              <w:spacing w:before="0" w:after="0" w:line="276" w:lineRule="auto"/>
              <w:rPr>
                <w:rFonts w:hint="eastAsia" w:ascii="Times New Roman" w:hAnsi="Times New Roman" w:cs="Courier New"/>
                <w:color w:val="000000"/>
                <w:lang w:val="en-US" w:eastAsia="zh-CN"/>
              </w:rPr>
            </w:pPr>
            <w:r>
              <w:rPr>
                <w:rFonts w:hint="eastAsia" w:ascii="Times New Roman" w:hAnsi="Times New Roman" w:cs="Courier New"/>
                <w:color w:val="000000"/>
                <w:lang w:val="en-US" w:eastAsia="zh-CN"/>
              </w:rPr>
              <w:t xml:space="preserve">方案</w:t>
            </w:r>
            <w:r/>
          </w:p>
          <w:p>
            <w:pPr>
              <w:pStyle w:val="945"/>
              <w:ind w:firstLine="0"/>
              <w:jc w:val="center"/>
              <w:spacing w:before="0" w:after="0" w:line="276" w:lineRule="auto"/>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（15分）</w:t>
            </w:r>
            <w:r>
              <w:rPr>
                <w:rFonts w:ascii="Times New Roman" w:hAnsi="Times New Roman" w:cs="Courier New"/>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945"/>
              <w:ind w:firstLine="0"/>
              <w:jc w:val="center"/>
              <w:spacing w:before="0" w:after="0" w:line="276" w:lineRule="auto"/>
              <w:rPr>
                <w:rFonts w:hint="eastAsia" w:ascii="Times New Roman" w:hAnsi="Times New Roman" w:cs="Courier New"/>
                <w:color w:val="000000"/>
                <w:lang w:val="en-US" w:eastAsia="zh-CN"/>
              </w:rPr>
            </w:pPr>
            <w:r>
              <w:rPr>
                <w:rFonts w:hint="eastAsia" w:ascii="Times New Roman" w:hAnsi="Times New Roman" w:cs="Courier New"/>
                <w:color w:val="000000"/>
                <w:lang w:val="en-US" w:eastAsia="zh-CN"/>
              </w:rPr>
              <w:t xml:space="preserve">保安</w:t>
            </w:r>
            <w:r/>
          </w:p>
          <w:p>
            <w:pPr>
              <w:pStyle w:val="945"/>
              <w:ind w:firstLine="0"/>
              <w:jc w:val="center"/>
              <w:spacing w:before="0" w:after="0" w:line="276" w:lineRule="auto"/>
              <w:rPr>
                <w:rFonts w:hint="eastAsia" w:ascii="Times New Roman" w:hAnsi="Times New Roman" w:cs="Courier New"/>
                <w:color w:val="000000"/>
                <w:lang w:val="en-US" w:eastAsia="zh-CN"/>
              </w:rPr>
            </w:pPr>
            <w:r>
              <w:rPr>
                <w:rFonts w:hint="eastAsia" w:ascii="Times New Roman" w:hAnsi="Times New Roman" w:cs="Courier New"/>
                <w:color w:val="000000"/>
                <w:lang w:val="en-US" w:eastAsia="zh-CN"/>
              </w:rPr>
              <w:t xml:space="preserve">管理</w:t>
            </w:r>
            <w:r/>
          </w:p>
          <w:p>
            <w:pPr>
              <w:pStyle w:val="945"/>
              <w:ind w:firstLine="0"/>
              <w:jc w:val="center"/>
              <w:spacing w:before="0" w:after="0" w:line="276" w:lineRule="auto"/>
              <w:rPr>
                <w:rFonts w:hint="eastAsia" w:ascii="Times New Roman" w:hAnsi="Times New Roman" w:cs="Courier New"/>
                <w:color w:val="000000"/>
                <w:lang w:val="en-US" w:eastAsia="zh-CN"/>
              </w:rPr>
            </w:pPr>
            <w:r>
              <w:rPr>
                <w:rFonts w:hint="eastAsia" w:ascii="Times New Roman" w:hAnsi="Times New Roman" w:cs="Courier New"/>
                <w:color w:val="000000"/>
                <w:lang w:val="en-US" w:eastAsia="zh-CN"/>
              </w:rPr>
              <w:t xml:space="preserve">方案</w:t>
            </w:r>
            <w:r/>
          </w:p>
          <w:p>
            <w:pPr>
              <w:pStyle w:val="945"/>
              <w:ind w:firstLine="0"/>
              <w:jc w:val="center"/>
              <w:spacing w:before="0" w:after="0" w:line="276" w:lineRule="auto"/>
              <w:rPr>
                <w:rFonts w:ascii="Times New Roman" w:hAnsi="Times New Roman" w:cs="Courier New"/>
                <w:color w:val="000000"/>
                <w:lang w:val="en-US" w:eastAsia="zh-CN"/>
              </w:rPr>
            </w:pPr>
            <w:r>
              <w:rPr>
                <w:rFonts w:ascii="Times New Roman" w:hAnsi="Times New Roman" w:cs="Courier New"/>
                <w:color w:val="000000"/>
                <w:lang w:val="en-US" w:eastAsia="zh-CN"/>
              </w:rPr>
              <w:t xml:space="preserve">（</w:t>
            </w:r>
            <w:r>
              <w:rPr>
                <w:rFonts w:hint="eastAsia" w:ascii="Times New Roman" w:hAnsi="Times New Roman" w:cs="Courier New"/>
                <w:color w:val="000000"/>
                <w:lang w:val="en-US" w:eastAsia="zh-CN"/>
              </w:rPr>
              <w:t xml:space="preserve">15分</w:t>
            </w:r>
            <w:r>
              <w:rPr>
                <w:rFonts w:ascii="Times New Roman" w:hAnsi="Times New Roman" w:cs="Courier New"/>
                <w:color w:val="000000"/>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pStyle w:val="945"/>
              <w:jc w:val="both"/>
              <w:spacing w:before="0" w:after="0" w:line="276" w:lineRule="auto"/>
              <w:rPr>
                <w:rFonts w:hint="eastAsia" w:ascii="宋体" w:hAnsi="宋体"/>
                <w:lang w:val="en-US" w:eastAsia="zh-CN"/>
              </w:rPr>
            </w:pPr>
            <w:r>
              <w:rPr>
                <w:rFonts w:ascii="宋体" w:hAnsi="宋体"/>
                <w:lang w:val="en-US" w:eastAsia="zh-CN"/>
              </w:rPr>
              <w:t xml:space="preserve">1</w:t>
            </w:r>
            <w:r>
              <w:rPr>
                <w:rFonts w:hint="eastAsia" w:ascii="宋体" w:hAnsi="宋体"/>
                <w:lang w:val="en-US" w:eastAsia="zh-CN"/>
              </w:rPr>
              <w:t xml:space="preserve">、</w:t>
            </w:r>
            <w:bookmarkStart w:id="311" w:name="OLE_LINK131"/>
            <w:r/>
            <w:bookmarkStart w:id="312" w:name="OLE_LINK134"/>
            <w:r>
              <w:rPr>
                <w:rFonts w:hint="eastAsia" w:ascii="宋体" w:hAnsi="宋体"/>
                <w:lang w:val="en-US" w:eastAsia="zh-CN"/>
              </w:rPr>
              <w:t xml:space="preserve">保安管理服务实施方案</w:t>
            </w:r>
            <w:bookmarkEnd w:id="311"/>
            <w:r/>
            <w:bookmarkEnd w:id="312"/>
            <w:r>
              <w:rPr>
                <w:rFonts w:hint="eastAsia" w:ascii="宋体" w:hAnsi="宋体"/>
                <w:lang w:val="en-US" w:eastAsia="zh-CN"/>
              </w:rPr>
              <w:t xml:space="preserve">（</w:t>
            </w:r>
            <w:r>
              <w:rPr>
                <w:rFonts w:ascii="宋体" w:hAnsi="宋体"/>
                <w:lang w:val="en-US" w:eastAsia="zh-CN"/>
              </w:rPr>
              <w:t xml:space="preserve">6</w:t>
            </w:r>
            <w:r>
              <w:rPr>
                <w:rFonts w:hint="eastAsia" w:ascii="宋体" w:hAnsi="宋体"/>
                <w:lang w:val="en-US" w:eastAsia="zh-CN"/>
              </w:rPr>
              <w:t xml:space="preserve">分）</w:t>
            </w:r>
            <w:bookmarkStart w:id="313" w:name="OLE_LINK92"/>
            <w:r/>
            <w:bookmarkStart w:id="314" w:name="OLE_LINK93"/>
            <w:r>
              <w:rPr>
                <w:rFonts w:hint="eastAsia" w:ascii="宋体" w:hAnsi="宋体"/>
                <w:lang w:val="en-US" w:eastAsia="zh-CN"/>
              </w:rPr>
            </w:r>
            <w:r/>
          </w:p>
          <w:p>
            <w:pPr>
              <w:pStyle w:val="945"/>
              <w:jc w:val="both"/>
              <w:spacing w:before="0" w:after="0" w:line="276" w:lineRule="auto"/>
              <w:rPr>
                <w:rFonts w:ascii="宋体" w:hAnsi="宋体"/>
                <w:lang w:val="en-US" w:eastAsia="zh-CN"/>
              </w:rPr>
            </w:pPr>
            <w:r/>
            <w:bookmarkStart w:id="315" w:name="OLE_LINK135"/>
            <w:r/>
            <w:bookmarkStart w:id="316" w:name="OLE_LINK102"/>
            <w:r>
              <w:rPr>
                <w:rFonts w:hint="eastAsia" w:ascii="宋体" w:hAnsi="宋体"/>
                <w:lang w:val="en-US" w:eastAsia="zh-CN"/>
              </w:rPr>
              <w:t xml:space="preserve">投标人根据本项目第四章项目需求中“安保管理服务内容”要求提供至少包含:①校园及各楼宇安全防范、安全巡查、公共秩序</w:t>
            </w:r>
            <w:r>
              <w:rPr>
                <w:rFonts w:hint="eastAsia" w:ascii="宋体" w:hAnsi="宋体"/>
                <w:lang w:val="en-US" w:eastAsia="zh-CN"/>
              </w:rPr>
              <w:t xml:space="preserve">管理；②校园</w:t>
            </w:r>
            <w:r>
              <w:rPr>
                <w:rFonts w:hint="eastAsia" w:ascii="宋体" w:hAnsi="宋体"/>
                <w:lang w:val="en-US" w:eastAsia="zh-CN"/>
              </w:rPr>
              <w:t xml:space="preserve">交通秩序和车辆停放</w:t>
            </w:r>
            <w:r>
              <w:rPr>
                <w:rFonts w:hint="eastAsia" w:ascii="宋体" w:hAnsi="宋体"/>
                <w:lang w:val="en-US" w:eastAsia="zh-CN"/>
              </w:rPr>
              <w:t xml:space="preserve">管理；</w:t>
            </w:r>
            <w:r>
              <w:rPr>
                <w:rFonts w:hint="eastAsia" w:ascii="宋体" w:hAnsi="宋体"/>
                <w:lang w:val="en-US" w:eastAsia="zh-CN"/>
              </w:rPr>
              <w:t xml:space="preserve">③</w:t>
            </w:r>
            <w:r>
              <w:rPr>
                <w:rFonts w:hint="eastAsia" w:ascii="宋体" w:hAnsi="宋体"/>
                <w:lang w:val="en-US" w:eastAsia="zh-CN"/>
              </w:rPr>
              <w:t xml:space="preserve">校门门前“三包”及公共秩序管理；</w:t>
            </w:r>
            <w:r>
              <w:rPr>
                <w:rFonts w:hint="eastAsia" w:ascii="宋体" w:hAnsi="宋体"/>
                <w:lang w:val="en-US" w:eastAsia="zh-CN"/>
              </w:rPr>
              <w:t xml:space="preserve">④</w:t>
            </w:r>
            <w:r>
              <w:rPr>
                <w:rFonts w:hint="eastAsia" w:ascii="宋体" w:hAnsi="宋体"/>
                <w:lang w:val="en-US" w:eastAsia="zh-CN"/>
              </w:rPr>
              <w:t xml:space="preserve">校园及校园周边隐患排查和动态掌握；</w:t>
            </w:r>
            <w:r>
              <w:rPr>
                <w:rFonts w:hint="eastAsia" w:ascii="宋体" w:hAnsi="宋体"/>
                <w:lang w:val="en-US" w:eastAsia="zh-CN"/>
              </w:rPr>
              <w:t xml:space="preserve">⑤</w:t>
            </w:r>
            <w:r>
              <w:rPr>
                <w:rFonts w:hint="eastAsia" w:ascii="宋体" w:hAnsi="宋体"/>
                <w:lang w:val="en-US" w:eastAsia="zh-CN"/>
              </w:rPr>
              <w:t xml:space="preserve">每天实行</w:t>
            </w:r>
            <w:r>
              <w:rPr>
                <w:rFonts w:ascii="宋体" w:hAnsi="宋体"/>
                <w:lang w:val="en-US" w:eastAsia="zh-CN"/>
              </w:rPr>
              <w:t xml:space="preserve">24</w:t>
            </w:r>
            <w:r>
              <w:rPr>
                <w:rFonts w:hint="eastAsia" w:ascii="宋体" w:hAnsi="宋体"/>
                <w:lang w:val="en-US" w:eastAsia="zh-CN"/>
              </w:rPr>
              <w:t xml:space="preserve">小时门卫值班制度</w:t>
            </w:r>
            <w:bookmarkStart w:id="317" w:name="OLE_LINK110"/>
            <w:r>
              <w:rPr>
                <w:rFonts w:hint="eastAsia" w:ascii="宋体" w:hAnsi="宋体"/>
                <w:lang w:val="en-US" w:eastAsia="zh-CN"/>
              </w:rPr>
              <w:t xml:space="preserve">；</w:t>
            </w:r>
            <w:bookmarkEnd w:id="317"/>
            <w:r>
              <w:rPr>
                <w:rFonts w:hint="eastAsia" w:ascii="楷体" w:hAnsi="楷体" w:eastAsia="楷体"/>
                <w:lang w:val="en-US" w:eastAsia="zh-CN"/>
              </w:rPr>
              <w:t xml:space="preserve">⑥</w:t>
            </w:r>
            <w:r>
              <w:rPr>
                <w:rFonts w:hint="eastAsia" w:ascii="宋体" w:hAnsi="宋体"/>
                <w:lang w:val="en-US" w:eastAsia="zh-CN"/>
              </w:rPr>
              <w:t xml:space="preserve">稳妥处置校园内可能危及师生安全的野生动物及流浪动物。</w:t>
            </w:r>
            <w:r>
              <w:rPr>
                <w:rFonts w:ascii="宋体" w:hAnsi="宋体"/>
                <w:lang w:val="en-US" w:eastAsia="zh-CN"/>
              </w:rPr>
            </w:r>
            <w:r/>
          </w:p>
          <w:p>
            <w:pPr>
              <w:pStyle w:val="907"/>
              <w:ind w:firstLine="480"/>
              <w:jc w:val="left"/>
              <w:spacing w:line="276" w:lineRule="auto"/>
              <w:rPr>
                <w:rFonts w:ascii="宋体" w:hAnsi="宋体" w:cs="Times New Roman"/>
                <w:sz w:val="24"/>
                <w:szCs w:val="24"/>
              </w:rPr>
            </w:pPr>
            <w:r>
              <w:rPr>
                <w:rFonts w:hint="eastAsia" w:ascii="宋体" w:hAnsi="宋体" w:cs="Times New Roman"/>
                <w:sz w:val="24"/>
                <w:szCs w:val="24"/>
              </w:rPr>
              <w:t xml:space="preserve">以上方案内容完整得</w:t>
            </w:r>
            <w:r>
              <w:rPr>
                <w:rFonts w:ascii="宋体" w:hAnsi="宋体" w:cs="Times New Roman"/>
                <w:sz w:val="24"/>
                <w:szCs w:val="24"/>
              </w:rPr>
              <w:t xml:space="preserve">6</w:t>
            </w:r>
            <w:r>
              <w:rPr>
                <w:rFonts w:hint="eastAsia" w:ascii="宋体" w:hAnsi="宋体" w:cs="Times New Roman"/>
                <w:sz w:val="24"/>
                <w:szCs w:val="24"/>
              </w:rPr>
              <w:t xml:space="preserve">分，每有一内容缺失的扣1分;每有一处存在缺陷(缺陷是指不适用于本项目，表述前后不一致或内容矛盾，语句有歧义，仅有框架或标题，涉及的规范及标准错误，套用其他项目内容等任意一种情形)的扣0.2分，直至该项分值1分扣完为止，不提供本项不得分。</w:t>
            </w:r>
            <w:r>
              <w:rPr>
                <w:rFonts w:ascii="宋体" w:hAnsi="宋体" w:cs="Times New Roman"/>
                <w:sz w:val="24"/>
                <w:szCs w:val="24"/>
              </w:rPr>
            </w:r>
            <w:r/>
          </w:p>
          <w:p>
            <w:pPr>
              <w:pStyle w:val="945"/>
              <w:jc w:val="both"/>
              <w:spacing w:before="0" w:after="0" w:line="276" w:lineRule="auto"/>
              <w:rPr>
                <w:rFonts w:ascii="宋体" w:hAnsi="宋体"/>
                <w:lang w:val="en-US" w:eastAsia="zh-CN"/>
              </w:rPr>
            </w:pPr>
            <w:r/>
            <w:bookmarkEnd w:id="313"/>
            <w:r/>
            <w:bookmarkEnd w:id="314"/>
            <w:r/>
            <w:bookmarkEnd w:id="315"/>
            <w:r/>
            <w:bookmarkEnd w:id="316"/>
            <w:r>
              <w:rPr>
                <w:rFonts w:ascii="宋体" w:hAnsi="宋体"/>
                <w:lang w:val="en-US" w:eastAsia="zh-CN"/>
              </w:rPr>
              <w:t xml:space="preserve">2</w:t>
            </w:r>
            <w:r>
              <w:rPr>
                <w:rFonts w:hint="eastAsia" w:ascii="宋体" w:hAnsi="宋体"/>
                <w:lang w:val="en-US" w:eastAsia="zh-CN"/>
              </w:rPr>
              <w:t xml:space="preserve">、</w:t>
            </w:r>
            <w:bookmarkStart w:id="318" w:name="OLE_LINK136"/>
            <w:r/>
            <w:bookmarkStart w:id="319" w:name="OLE_LINK137"/>
            <w:r>
              <w:rPr>
                <w:rFonts w:hint="eastAsia" w:ascii="宋体" w:hAnsi="宋体"/>
                <w:lang w:val="en-US" w:eastAsia="zh-CN"/>
              </w:rPr>
              <w:t xml:space="preserve">工作组织实施方案</w:t>
            </w:r>
            <w:bookmarkEnd w:id="318"/>
            <w:r/>
            <w:bookmarkEnd w:id="319"/>
            <w:r>
              <w:rPr>
                <w:rFonts w:hint="eastAsia" w:ascii="宋体" w:hAnsi="宋体"/>
                <w:lang w:val="en-US" w:eastAsia="zh-CN"/>
              </w:rPr>
              <w:t xml:space="preserve">（</w:t>
            </w:r>
            <w:r>
              <w:rPr>
                <w:rFonts w:ascii="宋体" w:hAnsi="宋体"/>
                <w:lang w:val="en-US" w:eastAsia="zh-CN"/>
              </w:rPr>
              <w:t xml:space="preserve">4</w:t>
            </w:r>
            <w:r>
              <w:rPr>
                <w:rFonts w:hint="eastAsia" w:ascii="宋体" w:hAnsi="宋体"/>
                <w:lang w:val="en-US" w:eastAsia="zh-CN"/>
              </w:rPr>
              <w:t xml:space="preserve">分）</w:t>
            </w:r>
            <w:r>
              <w:rPr>
                <w:rFonts w:ascii="宋体" w:hAnsi="宋体"/>
                <w:lang w:val="en-US" w:eastAsia="zh-CN"/>
              </w:rPr>
            </w:r>
            <w:r/>
          </w:p>
          <w:p>
            <w:pPr>
              <w:pStyle w:val="907"/>
              <w:ind w:firstLine="480"/>
              <w:spacing w:line="276" w:lineRule="auto"/>
              <w:rPr>
                <w:rFonts w:ascii="宋体" w:hAnsi="宋体" w:cs="Times New Roman"/>
                <w:sz w:val="24"/>
                <w:szCs w:val="24"/>
              </w:rPr>
            </w:pPr>
            <w:r/>
            <w:bookmarkStart w:id="320" w:name="OLE_LINK142"/>
            <w:r/>
            <w:bookmarkStart w:id="321" w:name="OLE_LINK143"/>
            <w:r/>
            <w:bookmarkStart w:id="322" w:name="OLE_LINK103"/>
            <w:r>
              <w:rPr>
                <w:rFonts w:hint="eastAsia" w:ascii="宋体" w:hAnsi="宋体" w:cs="Times New Roman"/>
                <w:sz w:val="24"/>
                <w:szCs w:val="24"/>
              </w:rPr>
              <w:t xml:space="preserve">投标人根据本项目第四章项目需求中</w:t>
            </w:r>
            <w:bookmarkStart w:id="323" w:name="OLE_LINK141"/>
            <w:r/>
            <w:bookmarkStart w:id="324" w:name="OLE_LINK114"/>
            <w:r/>
            <w:bookmarkStart w:id="325" w:name="OLE_LINK115"/>
            <w:r/>
            <w:bookmarkStart w:id="326" w:name="OLE_LINK236"/>
            <w:r/>
            <w:bookmarkStart w:id="327" w:name="OLE_LINK237"/>
            <w:r>
              <w:rPr>
                <w:rFonts w:hint="eastAsia" w:ascii="宋体" w:hAnsi="宋体" w:cs="Times New Roman"/>
                <w:sz w:val="24"/>
                <w:szCs w:val="24"/>
              </w:rPr>
              <w:t xml:space="preserve">第二条</w:t>
            </w:r>
            <w:bookmarkEnd w:id="323"/>
            <w:r>
              <w:rPr>
                <w:rFonts w:hint="eastAsia" w:ascii="宋体" w:hAnsi="宋体" w:cs="Times New Roman"/>
                <w:sz w:val="24"/>
                <w:szCs w:val="24"/>
              </w:rPr>
              <w:t xml:space="preserve">“岗位与配备人员设置”</w:t>
            </w:r>
            <w:bookmarkEnd w:id="326"/>
            <w:r/>
            <w:bookmarkEnd w:id="327"/>
            <w:r>
              <w:rPr>
                <w:rFonts w:hint="eastAsia" w:ascii="宋体" w:hAnsi="宋体" w:cs="Times New Roman"/>
                <w:sz w:val="24"/>
                <w:szCs w:val="24"/>
              </w:rPr>
              <w:t xml:space="preserve">、</w:t>
            </w:r>
            <w:bookmarkEnd w:id="324"/>
            <w:r/>
            <w:bookmarkEnd w:id="325"/>
            <w:r>
              <w:rPr>
                <w:rFonts w:hint="eastAsia" w:ascii="宋体" w:hAnsi="宋体" w:cs="Times New Roman"/>
                <w:sz w:val="24"/>
                <w:szCs w:val="24"/>
              </w:rPr>
              <w:t xml:space="preserve">第三条“安保服务内容”、</w:t>
            </w:r>
            <w:r>
              <w:rPr>
                <w:rFonts w:hint="eastAsia" w:ascii="宋体" w:hAnsi="宋体" w:cs="Times New Roman"/>
                <w:sz w:val="24"/>
                <w:szCs w:val="24"/>
              </w:rPr>
              <w:t xml:space="preserve">第</w:t>
            </w:r>
            <w:r>
              <w:rPr>
                <w:rFonts w:hint="eastAsia" w:ascii="宋体" w:hAnsi="宋体" w:cs="Times New Roman"/>
                <w:sz w:val="24"/>
                <w:szCs w:val="24"/>
              </w:rPr>
              <w:t xml:space="preserve">七</w:t>
            </w:r>
            <w:r>
              <w:rPr>
                <w:rFonts w:hint="eastAsia" w:ascii="宋体" w:hAnsi="宋体" w:cs="Times New Roman"/>
                <w:sz w:val="24"/>
                <w:szCs w:val="24"/>
              </w:rPr>
              <w:t xml:space="preserve">条“考核办法”的要求提供至少包含:</w:t>
            </w:r>
            <w:bookmarkStart w:id="328" w:name="OLE_LINK124"/>
            <w:r/>
            <w:bookmarkStart w:id="329" w:name="OLE_LINK123"/>
            <w:r/>
            <w:bookmarkStart w:id="330" w:name="OLE_LINK122"/>
            <w:r>
              <w:rPr>
                <w:rFonts w:hint="eastAsia" w:ascii="宋体" w:hAnsi="宋体" w:cs="Times New Roman"/>
                <w:sz w:val="24"/>
                <w:szCs w:val="24"/>
              </w:rPr>
              <w:t xml:space="preserve">①</w:t>
            </w:r>
            <w:bookmarkEnd w:id="328"/>
            <w:r/>
            <w:bookmarkEnd w:id="329"/>
            <w:r/>
            <w:bookmarkEnd w:id="330"/>
            <w:r/>
            <w:bookmarkStart w:id="331" w:name="OLE_LINK125"/>
            <w:r/>
            <w:bookmarkStart w:id="332" w:name="OLE_LINK126"/>
            <w:r>
              <w:rPr>
                <w:rFonts w:hint="eastAsia" w:ascii="宋体" w:hAnsi="宋体" w:cs="Times New Roman"/>
                <w:sz w:val="24"/>
                <w:szCs w:val="24"/>
              </w:rPr>
              <w:t xml:space="preserve">人员岗位配置；</w:t>
            </w:r>
            <w:r>
              <w:rPr>
                <w:rFonts w:hint="eastAsia" w:ascii="宋体" w:hAnsi="宋体" w:cs="Times New Roman"/>
                <w:sz w:val="24"/>
                <w:szCs w:val="24"/>
              </w:rPr>
              <w:t xml:space="preserve">②</w:t>
            </w:r>
            <w:bookmarkEnd w:id="331"/>
            <w:r/>
            <w:bookmarkEnd w:id="332"/>
            <w:r/>
            <w:bookmarkStart w:id="333" w:name="OLE_LINK132"/>
            <w:r/>
            <w:bookmarkStart w:id="334" w:name="OLE_LINK133"/>
            <w:r>
              <w:rPr>
                <w:rFonts w:hint="eastAsia" w:ascii="宋体" w:hAnsi="宋体" w:cs="Times New Roman"/>
                <w:sz w:val="24"/>
                <w:szCs w:val="24"/>
              </w:rPr>
              <w:t xml:space="preserve">岗位职责；</w:t>
            </w:r>
            <w:r>
              <w:rPr>
                <w:rFonts w:hint="eastAsia" w:ascii="宋体" w:hAnsi="宋体" w:cs="Times New Roman"/>
                <w:sz w:val="24"/>
                <w:szCs w:val="24"/>
              </w:rPr>
              <w:t xml:space="preserve">③</w:t>
            </w:r>
            <w:bookmarkEnd w:id="333"/>
            <w:r/>
            <w:bookmarkEnd w:id="334"/>
            <w:r>
              <w:rPr>
                <w:rFonts w:hint="eastAsia" w:ascii="宋体" w:hAnsi="宋体" w:cs="Times New Roman"/>
                <w:sz w:val="24"/>
                <w:szCs w:val="24"/>
              </w:rPr>
              <w:t xml:space="preserve">人员培训；</w:t>
            </w:r>
            <w:r>
              <w:rPr>
                <w:rFonts w:hint="eastAsia" w:ascii="宋体" w:hAnsi="宋体" w:cs="Times New Roman"/>
                <w:sz w:val="24"/>
                <w:szCs w:val="24"/>
              </w:rPr>
              <w:t xml:space="preserve">④</w:t>
            </w:r>
            <w:r>
              <w:rPr>
                <w:rFonts w:hint="eastAsia" w:ascii="宋体" w:hAnsi="宋体" w:cs="Times New Roman"/>
                <w:sz w:val="24"/>
                <w:szCs w:val="24"/>
              </w:rPr>
              <w:t xml:space="preserve">人员考核办法。</w:t>
            </w:r>
            <w:r>
              <w:rPr>
                <w:rFonts w:ascii="宋体" w:hAnsi="宋体" w:cs="Times New Roman"/>
                <w:sz w:val="24"/>
                <w:szCs w:val="24"/>
              </w:rPr>
            </w:r>
            <w:r/>
          </w:p>
          <w:p>
            <w:pPr>
              <w:pStyle w:val="907"/>
              <w:ind w:firstLine="480"/>
              <w:jc w:val="left"/>
              <w:spacing w:line="276" w:lineRule="auto"/>
              <w:rPr>
                <w:rFonts w:ascii="宋体" w:hAnsi="宋体" w:cs="Times New Roman"/>
                <w:sz w:val="24"/>
                <w:szCs w:val="24"/>
              </w:rPr>
            </w:pPr>
            <w:r/>
            <w:bookmarkStart w:id="335" w:name="OLE_LINK127"/>
            <w:r/>
            <w:bookmarkStart w:id="336" w:name="OLE_LINK128"/>
            <w:r>
              <w:rPr>
                <w:rFonts w:hint="eastAsia" w:ascii="宋体" w:hAnsi="宋体" w:cs="Times New Roman"/>
                <w:sz w:val="24"/>
                <w:szCs w:val="24"/>
              </w:rPr>
              <w:t xml:space="preserve">以上方案内容完整得</w:t>
            </w:r>
            <w:r>
              <w:rPr>
                <w:rFonts w:ascii="宋体" w:hAnsi="宋体" w:cs="Times New Roman"/>
                <w:sz w:val="24"/>
                <w:szCs w:val="24"/>
              </w:rPr>
              <w:t xml:space="preserve">4</w:t>
            </w:r>
            <w:r>
              <w:rPr>
                <w:rFonts w:hint="eastAsia" w:ascii="宋体" w:hAnsi="宋体" w:cs="Times New Roman"/>
                <w:sz w:val="24"/>
                <w:szCs w:val="24"/>
              </w:rPr>
              <w:t xml:space="preserve">分，每有一内容缺失的扣</w:t>
            </w:r>
            <w:r>
              <w:rPr>
                <w:rFonts w:ascii="宋体" w:hAnsi="宋体" w:cs="Times New Roman"/>
                <w:sz w:val="24"/>
                <w:szCs w:val="24"/>
              </w:rPr>
              <w:t xml:space="preserve">1</w:t>
            </w:r>
            <w:r>
              <w:rPr>
                <w:rFonts w:hint="eastAsia" w:ascii="宋体" w:hAnsi="宋体" w:cs="Times New Roman"/>
                <w:sz w:val="24"/>
                <w:szCs w:val="24"/>
              </w:rPr>
              <w:t xml:space="preserve">分</w:t>
            </w:r>
            <w:r>
              <w:rPr>
                <w:rFonts w:ascii="宋体" w:hAnsi="宋体" w:cs="Times New Roman"/>
                <w:sz w:val="24"/>
                <w:szCs w:val="24"/>
              </w:rPr>
              <w:t xml:space="preserve">;</w:t>
            </w:r>
            <w:r>
              <w:rPr>
                <w:rFonts w:hint="eastAsia" w:ascii="宋体" w:hAnsi="宋体" w:cs="Times New Roman"/>
                <w:sz w:val="24"/>
                <w:szCs w:val="24"/>
              </w:rPr>
              <w:t xml:space="preserve">每有一处存在缺陷</w:t>
            </w:r>
            <w:r>
              <w:rPr>
                <w:rFonts w:ascii="宋体" w:hAnsi="宋体" w:cs="Times New Roman"/>
                <w:sz w:val="24"/>
                <w:szCs w:val="24"/>
              </w:rPr>
              <w:t xml:space="preserve">(</w:t>
            </w:r>
            <w:r>
              <w:rPr>
                <w:rFonts w:hint="eastAsia" w:ascii="宋体" w:hAnsi="宋体" w:cs="Times New Roman"/>
                <w:sz w:val="24"/>
                <w:szCs w:val="24"/>
              </w:rPr>
              <w:t xml:space="preserve">缺陷是指不适用于本项目，表述前后不一致或内容矛盾，语句有歧义，仅有框架或标题，涉及的规范及标准错误，套用其他项目内容等任意一种情形</w:t>
            </w:r>
            <w:r>
              <w:rPr>
                <w:rFonts w:ascii="宋体" w:hAnsi="宋体" w:cs="Times New Roman"/>
                <w:sz w:val="24"/>
                <w:szCs w:val="24"/>
              </w:rPr>
              <w:t xml:space="preserve">)</w:t>
            </w:r>
            <w:r>
              <w:rPr>
                <w:rFonts w:hint="eastAsia" w:ascii="宋体" w:hAnsi="宋体" w:cs="Times New Roman"/>
                <w:sz w:val="24"/>
                <w:szCs w:val="24"/>
              </w:rPr>
              <w:t xml:space="preserve">的扣</w:t>
            </w:r>
            <w:r>
              <w:rPr>
                <w:rFonts w:ascii="宋体" w:hAnsi="宋体" w:cs="Times New Roman"/>
                <w:sz w:val="24"/>
                <w:szCs w:val="24"/>
              </w:rPr>
              <w:t xml:space="preserve">0.2</w:t>
            </w:r>
            <w:r>
              <w:rPr>
                <w:rFonts w:hint="eastAsia" w:ascii="宋体" w:hAnsi="宋体" w:cs="Times New Roman"/>
                <w:sz w:val="24"/>
                <w:szCs w:val="24"/>
              </w:rPr>
              <w:t xml:space="preserve">分，直至该项分值</w:t>
            </w:r>
            <w:r>
              <w:rPr>
                <w:rFonts w:ascii="宋体" w:hAnsi="宋体" w:cs="Times New Roman"/>
                <w:sz w:val="24"/>
                <w:szCs w:val="24"/>
              </w:rPr>
              <w:t xml:space="preserve">1</w:t>
            </w:r>
            <w:r>
              <w:rPr>
                <w:rFonts w:hint="eastAsia" w:ascii="宋体" w:hAnsi="宋体" w:cs="Times New Roman"/>
                <w:sz w:val="24"/>
                <w:szCs w:val="24"/>
              </w:rPr>
              <w:t xml:space="preserve">分扣完为止，不提供本项不得分。</w:t>
            </w:r>
            <w:r>
              <w:rPr>
                <w:rFonts w:ascii="宋体" w:hAnsi="宋体" w:cs="Times New Roman"/>
                <w:sz w:val="24"/>
                <w:szCs w:val="24"/>
              </w:rPr>
            </w:r>
            <w:r/>
          </w:p>
          <w:p>
            <w:pPr>
              <w:pStyle w:val="945"/>
              <w:jc w:val="both"/>
              <w:spacing w:before="0" w:after="0" w:line="276" w:lineRule="auto"/>
              <w:rPr>
                <w:rFonts w:ascii="宋体" w:hAnsi="宋体"/>
                <w:lang w:val="en-US" w:eastAsia="zh-CN"/>
              </w:rPr>
            </w:pPr>
            <w:r/>
            <w:bookmarkEnd w:id="320"/>
            <w:r/>
            <w:bookmarkEnd w:id="321"/>
            <w:r/>
            <w:bookmarkEnd w:id="322"/>
            <w:r/>
            <w:bookmarkEnd w:id="335"/>
            <w:r/>
            <w:bookmarkEnd w:id="336"/>
            <w:r>
              <w:rPr>
                <w:rFonts w:hint="eastAsia" w:ascii="宋体" w:hAnsi="宋体"/>
                <w:lang w:val="en-US" w:eastAsia="zh-CN"/>
              </w:rPr>
              <w:t xml:space="preserve">3、</w:t>
            </w:r>
            <w:bookmarkStart w:id="337" w:name="OLE_LINK144"/>
            <w:r/>
            <w:bookmarkStart w:id="338" w:name="OLE_LINK145"/>
            <w:r>
              <w:rPr>
                <w:rFonts w:hint="eastAsia" w:ascii="宋体" w:hAnsi="宋体"/>
                <w:lang w:val="en-US" w:eastAsia="zh-CN"/>
              </w:rPr>
              <w:t xml:space="preserve">应急处置方案</w:t>
            </w:r>
            <w:bookmarkEnd w:id="337"/>
            <w:r/>
            <w:bookmarkEnd w:id="338"/>
            <w:r>
              <w:rPr>
                <w:rFonts w:hint="eastAsia" w:ascii="宋体" w:hAnsi="宋体"/>
                <w:lang w:val="en-US" w:eastAsia="zh-CN"/>
              </w:rPr>
              <w:t xml:space="preserve">（3分）</w:t>
            </w:r>
            <w:r>
              <w:rPr>
                <w:rFonts w:ascii="宋体" w:hAnsi="宋体"/>
                <w:lang w:val="en-US" w:eastAsia="zh-CN"/>
              </w:rPr>
            </w:r>
            <w:r/>
          </w:p>
          <w:p>
            <w:pPr>
              <w:pStyle w:val="907"/>
              <w:ind w:firstLine="440"/>
              <w:jc w:val="left"/>
              <w:spacing w:line="276" w:lineRule="auto"/>
              <w:rPr>
                <w:rFonts w:ascii="宋体" w:hAnsi="宋体" w:cs="Times New Roman"/>
                <w:sz w:val="24"/>
                <w:szCs w:val="24"/>
              </w:rPr>
            </w:pPr>
            <w:r/>
            <w:bookmarkStart w:id="339" w:name="OLE_LINK59"/>
            <w:r/>
            <w:bookmarkStart w:id="340" w:name="OLE_LINK58"/>
            <w:r/>
            <w:bookmarkStart w:id="341" w:name="OLE_LINK146"/>
            <w:r/>
            <w:bookmarkStart w:id="342" w:name="OLE_LINK147"/>
            <w:r>
              <w:rPr>
                <w:rFonts w:ascii="宋体" w:hAnsi="宋体" w:cs="Times New Roman"/>
                <w:sz w:val="24"/>
                <w:szCs w:val="24"/>
              </w:rPr>
              <w:t xml:space="preserve">供应商根据本项目</w:t>
            </w:r>
            <w:r>
              <w:rPr>
                <w:rFonts w:hint="eastAsia" w:ascii="宋体" w:hAnsi="宋体" w:cs="Times New Roman"/>
                <w:sz w:val="24"/>
                <w:szCs w:val="24"/>
              </w:rPr>
              <w:t xml:space="preserve">第四章中第</w:t>
            </w:r>
            <w:r>
              <w:rPr>
                <w:rFonts w:hint="eastAsia" w:ascii="宋体" w:hAnsi="宋体" w:cs="Times New Roman"/>
                <w:sz w:val="24"/>
                <w:szCs w:val="24"/>
              </w:rPr>
              <w:t xml:space="preserve">五</w:t>
            </w:r>
            <w:r>
              <w:rPr>
                <w:rFonts w:hint="eastAsia" w:ascii="宋体" w:hAnsi="宋体" w:cs="Times New Roman"/>
                <w:sz w:val="24"/>
                <w:szCs w:val="24"/>
              </w:rPr>
              <w:t xml:space="preserve">条“应急处置”</w:t>
            </w:r>
            <w:r>
              <w:rPr>
                <w:rFonts w:ascii="宋体" w:hAnsi="宋体" w:cs="Times New Roman"/>
                <w:sz w:val="24"/>
                <w:szCs w:val="24"/>
              </w:rPr>
              <w:t xml:space="preserve">要求提供</w:t>
            </w:r>
            <w:r>
              <w:rPr>
                <w:rFonts w:hint="eastAsia" w:ascii="宋体" w:hAnsi="宋体" w:cs="Times New Roman"/>
                <w:sz w:val="24"/>
                <w:szCs w:val="24"/>
              </w:rPr>
              <w:t xml:space="preserve">至少包含：</w:t>
            </w:r>
            <w:bookmarkStart w:id="343" w:name="OLE_LINK138"/>
            <w:r>
              <w:rPr>
                <w:rFonts w:hint="eastAsia" w:ascii="宋体" w:hAnsi="宋体" w:cs="Times New Roman"/>
                <w:sz w:val="24"/>
                <w:szCs w:val="24"/>
              </w:rPr>
              <w:t xml:space="preserve">①</w:t>
            </w:r>
            <w:bookmarkEnd w:id="343"/>
            <w:r>
              <w:rPr>
                <w:rFonts w:hint="eastAsia" w:ascii="宋体" w:hAnsi="宋体" w:cs="Times New Roman"/>
                <w:sz w:val="24"/>
                <w:szCs w:val="24"/>
              </w:rPr>
              <w:t xml:space="preserve">可能发生的突发事件制定的应急预案（如自然灾害、治安事件等）</w:t>
            </w:r>
            <w:bookmarkStart w:id="344" w:name="OLE_LINK140"/>
            <w:r/>
            <w:bookmarkStart w:id="345" w:name="OLE_LINK139"/>
            <w:r>
              <w:rPr>
                <w:rFonts w:hint="eastAsia" w:ascii="宋体" w:hAnsi="宋体" w:cs="Times New Roman"/>
                <w:sz w:val="24"/>
                <w:szCs w:val="24"/>
              </w:rPr>
              <w:t xml:space="preserve">；②</w:t>
            </w:r>
            <w:bookmarkEnd w:id="344"/>
            <w:r/>
            <w:bookmarkEnd w:id="345"/>
            <w:r>
              <w:rPr>
                <w:rFonts w:hint="eastAsia" w:ascii="宋体" w:hAnsi="宋体" w:cs="Times New Roman"/>
                <w:sz w:val="24"/>
                <w:szCs w:val="24"/>
              </w:rPr>
              <w:t xml:space="preserve">可能发生</w:t>
            </w:r>
            <w:r>
              <w:rPr>
                <w:rFonts w:hint="eastAsia" w:ascii="Arial" w:hAnsi="Arial" w:cs="Times New Roman"/>
                <w:sz w:val="24"/>
                <w:szCs w:val="24"/>
              </w:rPr>
              <w:t xml:space="preserve">的突击任务（上级会议、创文明、国家及省市级的社会考试等）</w:t>
            </w:r>
            <w:r>
              <w:rPr>
                <w:rFonts w:hint="eastAsia" w:ascii="宋体" w:hAnsi="宋体" w:cs="Times New Roman"/>
                <w:sz w:val="24"/>
                <w:szCs w:val="24"/>
              </w:rPr>
              <w:t xml:space="preserve">；③演练计划。</w:t>
            </w:r>
            <w:r>
              <w:rPr>
                <w:rFonts w:ascii="宋体" w:hAnsi="宋体" w:cs="Times New Roman"/>
                <w:sz w:val="24"/>
                <w:szCs w:val="24"/>
              </w:rPr>
            </w:r>
            <w:r/>
          </w:p>
          <w:p>
            <w:pPr>
              <w:pStyle w:val="907"/>
              <w:ind w:firstLine="480"/>
              <w:jc w:val="left"/>
              <w:spacing w:line="276" w:lineRule="auto"/>
              <w:rPr>
                <w:rFonts w:ascii="宋体" w:hAnsi="宋体" w:cs="Times New Roman"/>
                <w:sz w:val="24"/>
                <w:szCs w:val="24"/>
              </w:rPr>
            </w:pPr>
            <w:r/>
            <w:bookmarkEnd w:id="339"/>
            <w:r/>
            <w:bookmarkEnd w:id="340"/>
            <w:r>
              <w:rPr>
                <w:rFonts w:hint="eastAsia" w:ascii="宋体" w:hAnsi="宋体" w:cs="Times New Roman"/>
                <w:sz w:val="24"/>
                <w:szCs w:val="24"/>
              </w:rPr>
              <w:t xml:space="preserve">以上方案内容完整得3分，每有一内容缺失的扣1分;每有一处存在缺陷(缺陷是指不适用于本项目，表述前后不一致或内容矛盾，语句有歧义，仅有框架或标题，涉及的规范及标准错误，套用其他项目内容等任意一种情形)的扣0.2分，直至该项分值1分扣完为止，不提供本项不得分。</w:t>
            </w:r>
            <w:r>
              <w:rPr>
                <w:rFonts w:ascii="宋体" w:hAnsi="宋体" w:cs="Times New Roman"/>
                <w:sz w:val="24"/>
                <w:szCs w:val="24"/>
              </w:rPr>
            </w:r>
            <w:r/>
          </w:p>
          <w:p>
            <w:pPr>
              <w:pStyle w:val="945"/>
              <w:jc w:val="both"/>
              <w:spacing w:before="0" w:after="0" w:line="276" w:lineRule="auto"/>
              <w:rPr>
                <w:rFonts w:ascii="宋体" w:hAnsi="宋体"/>
                <w:lang w:val="en-US" w:eastAsia="zh-CN"/>
              </w:rPr>
            </w:pPr>
            <w:r/>
            <w:bookmarkEnd w:id="341"/>
            <w:r/>
            <w:bookmarkEnd w:id="342"/>
            <w:r>
              <w:rPr>
                <w:rFonts w:hint="eastAsia" w:ascii="宋体" w:hAnsi="宋体"/>
                <w:lang w:val="en-US" w:eastAsia="zh-CN"/>
              </w:rPr>
              <w:t xml:space="preserve">4、</w:t>
            </w:r>
            <w:bookmarkStart w:id="346" w:name="OLE_LINK148"/>
            <w:r>
              <w:rPr>
                <w:rFonts w:hint="eastAsia" w:ascii="宋体" w:hAnsi="宋体"/>
                <w:lang w:val="en-US" w:eastAsia="zh-CN"/>
              </w:rPr>
              <w:t xml:space="preserve">相关承诺</w:t>
            </w:r>
            <w:bookmarkEnd w:id="346"/>
            <w:r>
              <w:rPr>
                <w:rFonts w:hint="eastAsia" w:ascii="宋体" w:hAnsi="宋体"/>
                <w:lang w:val="en-US" w:eastAsia="zh-CN"/>
              </w:rPr>
              <w:t xml:space="preserve">（</w:t>
            </w:r>
            <w:r>
              <w:rPr>
                <w:rFonts w:ascii="宋体" w:hAnsi="宋体"/>
                <w:lang w:val="en-US" w:eastAsia="zh-CN"/>
              </w:rPr>
              <w:t xml:space="preserve">2</w:t>
            </w:r>
            <w:r>
              <w:rPr>
                <w:rFonts w:hint="eastAsia" w:ascii="宋体" w:hAnsi="宋体"/>
                <w:lang w:val="en-US" w:eastAsia="zh-CN"/>
              </w:rPr>
              <w:t xml:space="preserve">分）</w:t>
            </w:r>
            <w:r>
              <w:rPr>
                <w:rFonts w:ascii="宋体" w:hAnsi="宋体"/>
                <w:lang w:val="en-US" w:eastAsia="zh-CN"/>
              </w:rPr>
            </w:r>
            <w:r/>
          </w:p>
          <w:p>
            <w:pPr>
              <w:pStyle w:val="945"/>
              <w:jc w:val="both"/>
              <w:spacing w:before="0" w:after="0" w:line="276" w:lineRule="auto"/>
              <w:rPr>
                <w:lang w:val="en-US" w:eastAsia="zh-CN"/>
              </w:rPr>
            </w:pPr>
            <w:r/>
            <w:bookmarkStart w:id="347" w:name="OLE_LINK149"/>
            <w:r>
              <w:rPr>
                <w:rFonts w:hint="eastAsia"/>
                <w:lang w:val="en-US" w:eastAsia="zh-CN"/>
              </w:rPr>
              <w:t xml:space="preserve">方案中承诺：①“根据招标人突击任务要求，主动增派保安人员，调配保安力量，招标人不再另外支出费用”。②“根据招标人重大活动要求，主动增派保安人员，调配保安力量，招标人不再另外支出费用”。</w:t>
            </w:r>
            <w:r>
              <w:rPr>
                <w:rFonts w:hint="eastAsia" w:ascii="宋体" w:hAnsi="宋体"/>
                <w:lang w:val="en-US" w:eastAsia="zh-CN"/>
              </w:rPr>
              <w:t xml:space="preserve">承诺1条得1分，满分2分。不承诺的不得分。</w:t>
            </w:r>
            <w:bookmarkEnd w:id="347"/>
            <w:r>
              <w:rPr>
                <w:lang w:val="en-US" w:eastAsia="zh-CN"/>
              </w:rPr>
            </w:r>
            <w:r/>
          </w:p>
        </w:tc>
      </w:tr>
      <w:tr>
        <w:trPr>
          <w:cantSplit/>
          <w:trHeight w:val="2816"/>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945"/>
              <w:ind w:firstLine="0"/>
              <w:jc w:val="center"/>
              <w:spacing w:before="0" w:after="0" w:line="276" w:lineRule="auto"/>
              <w:rPr>
                <w:rFonts w:hint="eastAsia" w:ascii="Times New Roman" w:hAnsi="Times New Roman" w:cs="Courier New"/>
                <w:color w:val="000000"/>
                <w:lang w:val="en-US" w:eastAsia="zh-CN"/>
              </w:rPr>
            </w:pPr>
            <w:r>
              <w:rPr>
                <w:rFonts w:hint="eastAsia" w:ascii="Times New Roman" w:hAnsi="Times New Roman" w:cs="Courier New"/>
                <w:color w:val="000000"/>
                <w:lang w:val="en-US" w:eastAsia="zh-CN"/>
              </w:rPr>
              <w:t xml:space="preserve">设备</w:t>
            </w:r>
            <w:r/>
          </w:p>
          <w:p>
            <w:pPr>
              <w:pStyle w:val="945"/>
              <w:ind w:firstLine="0"/>
              <w:jc w:val="center"/>
              <w:spacing w:before="0" w:after="0" w:line="276" w:lineRule="auto"/>
              <w:rPr>
                <w:rFonts w:hint="eastAsia" w:ascii="Times New Roman" w:hAnsi="Times New Roman" w:cs="Courier New"/>
                <w:color w:val="000000"/>
                <w:lang w:val="en-US" w:eastAsia="zh-CN"/>
              </w:rPr>
            </w:pPr>
            <w:r>
              <w:rPr>
                <w:rFonts w:hint="eastAsia" w:ascii="Times New Roman" w:hAnsi="Times New Roman" w:cs="Courier New"/>
                <w:color w:val="000000"/>
                <w:lang w:val="en-US" w:eastAsia="zh-CN"/>
              </w:rPr>
              <w:t xml:space="preserve">投入</w:t>
            </w:r>
            <w:r/>
          </w:p>
          <w:p>
            <w:pPr>
              <w:pStyle w:val="945"/>
              <w:ind w:firstLine="0"/>
              <w:jc w:val="center"/>
              <w:spacing w:before="0" w:after="0" w:line="276" w:lineRule="auto"/>
              <w:rPr>
                <w:rFonts w:ascii="Times New Roman" w:hAnsi="Times New Roman" w:cs="Courier New"/>
                <w:color w:val="000000"/>
                <w:lang w:val="en-US" w:eastAsia="zh-CN"/>
              </w:rPr>
            </w:pPr>
            <w:r>
              <w:rPr>
                <w:rFonts w:hint="eastAsia" w:ascii="Times New Roman" w:hAnsi="Times New Roman" w:cs="Courier New"/>
                <w:color w:val="000000"/>
                <w:lang w:val="en-US" w:eastAsia="zh-CN"/>
              </w:rPr>
              <w:t xml:space="preserve">（15分）</w:t>
            </w:r>
            <w:r>
              <w:rPr>
                <w:rFonts w:ascii="Times New Roman" w:hAnsi="Times New Roman" w:cs="Courier New"/>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945"/>
              <w:ind w:firstLine="0"/>
              <w:jc w:val="center"/>
              <w:spacing w:before="0" w:after="0" w:line="276" w:lineRule="auto"/>
              <w:rPr>
                <w:rFonts w:hint="eastAsia" w:ascii="Times New Roman" w:hAnsi="Times New Roman" w:cs="Courier New"/>
                <w:color w:val="000000"/>
                <w:lang w:val="en-US" w:eastAsia="zh-CN"/>
              </w:rPr>
            </w:pPr>
            <w:r/>
            <w:bookmarkStart w:id="348" w:name="OLE_LINK150"/>
            <w:r>
              <w:rPr>
                <w:rFonts w:hint="eastAsia" w:ascii="Times New Roman" w:hAnsi="Times New Roman" w:cs="Courier New"/>
                <w:color w:val="000000"/>
                <w:lang w:val="en-US" w:eastAsia="zh-CN"/>
              </w:rPr>
              <w:t xml:space="preserve">设备</w:t>
            </w:r>
            <w:r/>
          </w:p>
          <w:p>
            <w:pPr>
              <w:pStyle w:val="945"/>
              <w:ind w:firstLine="0"/>
              <w:jc w:val="center"/>
              <w:spacing w:before="0" w:after="0" w:line="276" w:lineRule="auto"/>
              <w:rPr>
                <w:rFonts w:hint="eastAsia" w:ascii="Times New Roman" w:hAnsi="Times New Roman" w:cs="Courier New"/>
                <w:color w:val="000000"/>
                <w:lang w:val="en-US" w:eastAsia="zh-CN"/>
              </w:rPr>
            </w:pPr>
            <w:r>
              <w:rPr>
                <w:rFonts w:hint="eastAsia" w:ascii="Times New Roman" w:hAnsi="Times New Roman" w:cs="Courier New"/>
                <w:color w:val="000000"/>
                <w:lang w:val="en-US" w:eastAsia="zh-CN"/>
              </w:rPr>
              <w:t xml:space="preserve">投入</w:t>
            </w:r>
            <w:r/>
          </w:p>
          <w:p>
            <w:pPr>
              <w:pStyle w:val="945"/>
              <w:ind w:firstLine="0"/>
              <w:jc w:val="center"/>
              <w:spacing w:before="0" w:after="0" w:line="276" w:lineRule="auto"/>
              <w:rPr>
                <w:rFonts w:ascii="Times New Roman" w:hAnsi="Times New Roman" w:cs="Courier New"/>
                <w:color w:val="000000"/>
                <w:lang w:val="en-US" w:eastAsia="zh-CN"/>
              </w:rPr>
            </w:pPr>
            <w:r/>
            <w:bookmarkEnd w:id="348"/>
            <w:r>
              <w:rPr>
                <w:rFonts w:hint="eastAsia" w:ascii="Times New Roman" w:hAnsi="Times New Roman" w:cs="Courier New"/>
                <w:color w:val="000000"/>
                <w:lang w:val="en-US" w:eastAsia="zh-CN"/>
              </w:rPr>
              <w:t xml:space="preserve">（15分）</w:t>
            </w:r>
            <w:r>
              <w:rPr>
                <w:rFonts w:ascii="Times New Roman" w:hAnsi="Times New Roman" w:cs="Courier New"/>
                <w:color w:val="000000"/>
                <w:lang w:val="en-US" w:eastAsia="zh-CN"/>
              </w:rPr>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pStyle w:val="945"/>
              <w:jc w:val="both"/>
              <w:spacing w:before="0" w:after="0"/>
              <w:rPr>
                <w:rFonts w:ascii="Times New Roman" w:hAnsi="Times New Roman" w:cs="Courier New"/>
                <w:i/>
                <w:lang w:val="en-US" w:eastAsia="zh-CN"/>
              </w:rPr>
            </w:pPr>
            <w:r/>
            <w:bookmarkStart w:id="349" w:name="OLE_LINK151"/>
            <w:r/>
            <w:bookmarkStart w:id="350" w:name="OLE_LINK152"/>
            <w:r>
              <w:rPr>
                <w:rFonts w:hint="eastAsia" w:ascii="Times New Roman" w:hAnsi="Times New Roman" w:cs="Courier New"/>
                <w:lang w:val="en-US" w:eastAsia="zh-CN"/>
              </w:rPr>
              <w:t xml:space="preserve">由评委根据投标文件承诺提供防暴保安器材（含防暴头盔、防护盾牌、防刺背心、防割手套、橡胶警棍、强光电筒、自卫喷雾剂、安全钢叉等）6套及以上（3分）、保安警示标识（每名保安配备一只）（2分）、对讲机9部及以上和执法仪4部及以上（3分）、专用巡逻车（四轮车电瓶车1辆得5分，两轮电瓶车2辆及以上得4分）（最高为</w:t>
            </w:r>
            <w:r>
              <w:rPr>
                <w:rFonts w:ascii="Times New Roman" w:hAnsi="Times New Roman" w:cs="Courier New"/>
                <w:lang w:val="en-US" w:eastAsia="zh-CN"/>
              </w:rPr>
              <w:t xml:space="preserve">5</w:t>
            </w:r>
            <w:r>
              <w:rPr>
                <w:rFonts w:hint="eastAsia" w:ascii="Times New Roman" w:hAnsi="Times New Roman" w:cs="Courier New"/>
                <w:lang w:val="en-US" w:eastAsia="zh-CN"/>
              </w:rPr>
              <w:t xml:space="preserve">分）及全部工作档案材料（</w:t>
            </w:r>
            <w:r>
              <w:rPr>
                <w:rFonts w:ascii="Times New Roman" w:hAnsi="Times New Roman" w:cs="Courier New"/>
                <w:lang w:val="en-US" w:eastAsia="zh-CN"/>
              </w:rPr>
              <w:t xml:space="preserve">2</w:t>
            </w:r>
            <w:r>
              <w:rPr>
                <w:rFonts w:hint="eastAsia" w:ascii="Times New Roman" w:hAnsi="Times New Roman" w:cs="Courier New"/>
                <w:lang w:val="en-US" w:eastAsia="zh-CN"/>
              </w:rPr>
              <w:t xml:space="preserve">分）的一共得1</w:t>
            </w:r>
            <w:r>
              <w:rPr>
                <w:rFonts w:ascii="Times New Roman" w:hAnsi="Times New Roman" w:cs="Courier New"/>
                <w:lang w:val="en-US" w:eastAsia="zh-CN"/>
              </w:rPr>
              <w:t xml:space="preserve">5</w:t>
            </w:r>
            <w:r>
              <w:rPr>
                <w:rFonts w:hint="eastAsia" w:ascii="Times New Roman" w:hAnsi="Times New Roman" w:cs="Courier New"/>
                <w:lang w:val="en-US" w:eastAsia="zh-CN"/>
              </w:rPr>
              <w:t xml:space="preserve">分。若承诺提供数量少于上述数量，则相应项不得分。</w:t>
            </w:r>
            <w:bookmarkEnd w:id="349"/>
            <w:r/>
            <w:bookmarkEnd w:id="350"/>
            <w:r>
              <w:rPr>
                <w:rFonts w:hint="eastAsia" w:ascii="Times New Roman" w:hAnsi="Times New Roman" w:cs="Courier New"/>
                <w:lang w:val="en-US" w:eastAsia="zh-CN"/>
              </w:rPr>
              <w:t xml:space="preserve">所提供设备器材必须保证合格、安全、可用。在进场两个月内不能提供所承诺的设备器材，</w:t>
            </w:r>
            <w:r>
              <w:rPr>
                <w:rFonts w:hint="eastAsia" w:ascii="Times New Roman" w:hAnsi="Times New Roman" w:cs="Courier New"/>
                <w:b/>
                <w:i/>
                <w:lang w:val="en-US" w:eastAsia="zh-CN"/>
              </w:rPr>
              <w:t xml:space="preserve">除按合同约定处罚外，招标人有权将此失信行为上报财政部门相关单位。</w:t>
            </w:r>
            <w:r>
              <w:rPr>
                <w:rFonts w:ascii="Times New Roman" w:hAnsi="Times New Roman" w:cs="Courier New"/>
                <w:i/>
                <w:lang w:val="en-US" w:eastAsia="zh-CN"/>
              </w:rPr>
            </w:r>
            <w:r/>
          </w:p>
          <w:p>
            <w:pPr>
              <w:pStyle w:val="945"/>
              <w:ind w:firstLine="482"/>
              <w:jc w:val="both"/>
              <w:spacing w:before="0" w:after="0"/>
              <w:rPr>
                <w:rFonts w:ascii="Times New Roman" w:hAnsi="Times New Roman" w:cs="Courier New"/>
                <w:b/>
                <w:lang w:val="en-US" w:eastAsia="zh-CN"/>
              </w:rPr>
            </w:pPr>
            <w:r>
              <w:rPr>
                <w:rFonts w:hint="eastAsia" w:ascii="Times New Roman" w:hAnsi="Times New Roman" w:cs="Courier New"/>
                <w:b/>
                <w:lang w:val="en-US" w:eastAsia="zh-CN"/>
              </w:rPr>
              <w:t xml:space="preserve">此项由投标人单独承诺。</w:t>
            </w:r>
            <w:r>
              <w:rPr>
                <w:rFonts w:ascii="Times New Roman" w:hAnsi="Times New Roman" w:cs="Courier New"/>
                <w:b/>
                <w:lang w:val="en-US" w:eastAsia="zh-CN"/>
              </w:rPr>
            </w:r>
            <w:r/>
          </w:p>
        </w:tc>
      </w:tr>
    </w:tbl>
    <w:p>
      <w:pPr>
        <w:pStyle w:val="915"/>
        <w:spacing w:line="360" w:lineRule="auto"/>
        <w:rPr>
          <w:rFonts w:hint="eastAsia"/>
          <w:b/>
          <w:bCs/>
          <w:sz w:val="24"/>
          <w:szCs w:val="22"/>
        </w:rPr>
      </w:pPr>
      <w:r>
        <w:rPr>
          <w:rFonts w:hint="eastAsia"/>
          <w:b/>
          <w:bCs/>
          <w:sz w:val="24"/>
          <w:szCs w:val="22"/>
        </w:rPr>
      </w:r>
      <w:r/>
    </w:p>
    <w:p>
      <w:pPr>
        <w:pStyle w:val="907"/>
        <w:ind w:firstLine="480"/>
        <w:spacing w:line="559" w:lineRule="atLeast"/>
        <w:rPr>
          <w:rFonts w:hint="eastAsia"/>
          <w:color w:val="000000"/>
        </w:rPr>
        <w:pBdr>
          <w:top w:val="none" w:color="000000" w:sz="0" w:space="0"/>
          <w:left w:val="none" w:color="000000" w:sz="0" w:space="0"/>
          <w:bottom w:val="none" w:color="000000" w:sz="0" w:space="0"/>
          <w:right w:val="none" w:color="000000" w:sz="0" w:space="0"/>
        </w:pBdr>
      </w:pPr>
      <w:r>
        <w:t xml:space="preserve"> </w:t>
      </w:r>
      <w:r>
        <w:rPr>
          <w:rFonts w:hint="eastAsia"/>
          <w:color w:val="000000"/>
        </w:rPr>
      </w:r>
      <w:r/>
    </w:p>
    <w:p>
      <w:pPr>
        <w:pStyle w:val="907"/>
        <w:jc w:val="center"/>
        <w:spacing w:line="640" w:lineRule="exact"/>
        <w:rPr>
          <w:rFonts w:hint="eastAsia" w:eastAsia="方正小标宋_GBK"/>
          <w:bCs/>
          <w:color w:val="000000"/>
          <w:sz w:val="44"/>
          <w:szCs w:val="44"/>
        </w:rPr>
        <w:outlineLvl w:val="0"/>
      </w:pPr>
      <w:r/>
      <w:bookmarkEnd w:id="273"/>
      <w:r/>
      <w:bookmarkEnd w:id="274"/>
      <w:r/>
      <w:bookmarkStart w:id="351" w:name="_Toc105320199"/>
      <w:r>
        <w:rPr>
          <w:rFonts w:hint="eastAsia" w:eastAsia="方正小标宋_GBK"/>
          <w:bCs/>
          <w:color w:val="000000"/>
          <w:sz w:val="44"/>
          <w:szCs w:val="44"/>
        </w:rPr>
      </w:r>
      <w:r/>
    </w:p>
    <w:p>
      <w:pPr>
        <w:pStyle w:val="907"/>
        <w:jc w:val="center"/>
        <w:spacing w:line="640" w:lineRule="exact"/>
        <w:rPr>
          <w:rFonts w:hint="eastAsia" w:eastAsia="方正小标宋_GBK"/>
          <w:bCs/>
          <w:color w:val="000000"/>
          <w:sz w:val="44"/>
          <w:szCs w:val="44"/>
        </w:rPr>
        <w:outlineLvl w:val="0"/>
      </w:pPr>
      <w:r>
        <w:rPr>
          <w:rFonts w:hint="eastAsia" w:eastAsia="方正小标宋_GBK"/>
          <w:bCs/>
          <w:color w:val="000000"/>
          <w:sz w:val="44"/>
          <w:szCs w:val="44"/>
        </w:rPr>
      </w:r>
      <w:r/>
    </w:p>
    <w:p>
      <w:pPr>
        <w:pStyle w:val="907"/>
        <w:jc w:val="center"/>
        <w:spacing w:line="640" w:lineRule="exact"/>
        <w:rPr>
          <w:rFonts w:hint="eastAsia" w:eastAsia="方正小标宋_GBK"/>
          <w:bCs/>
          <w:color w:val="000000"/>
          <w:sz w:val="44"/>
          <w:szCs w:val="44"/>
        </w:rPr>
        <w:outlineLvl w:val="0"/>
      </w:pPr>
      <w:r>
        <w:rPr>
          <w:rFonts w:hint="eastAsia" w:eastAsia="方正小标宋_GBK"/>
          <w:bCs/>
          <w:color w:val="000000"/>
          <w:sz w:val="44"/>
          <w:szCs w:val="44"/>
        </w:rPr>
      </w:r>
      <w:r/>
    </w:p>
    <w:p>
      <w:pPr>
        <w:pStyle w:val="907"/>
        <w:jc w:val="center"/>
        <w:spacing w:line="640" w:lineRule="exact"/>
        <w:rPr>
          <w:rFonts w:hint="eastAsia" w:eastAsia="方正小标宋_GBK"/>
          <w:bCs/>
          <w:color w:val="000000"/>
          <w:sz w:val="44"/>
          <w:szCs w:val="44"/>
        </w:rPr>
        <w:outlineLvl w:val="0"/>
      </w:pPr>
      <w:r>
        <w:rPr>
          <w:rFonts w:hint="eastAsia" w:eastAsia="方正小标宋_GBK"/>
          <w:bCs/>
          <w:color w:val="000000"/>
          <w:sz w:val="44"/>
          <w:szCs w:val="44"/>
        </w:rPr>
      </w:r>
      <w:r/>
    </w:p>
    <w:p>
      <w:pPr>
        <w:pStyle w:val="907"/>
        <w:jc w:val="center"/>
        <w:spacing w:line="640" w:lineRule="exact"/>
        <w:rPr>
          <w:rFonts w:hint="eastAsia" w:eastAsia="方正小标宋_GBK"/>
          <w:bCs/>
          <w:color w:val="000000"/>
          <w:sz w:val="44"/>
          <w:szCs w:val="44"/>
        </w:rPr>
        <w:outlineLvl w:val="0"/>
      </w:pPr>
      <w:r>
        <w:rPr>
          <w:rFonts w:hint="eastAsia" w:eastAsia="方正小标宋_GBK"/>
          <w:bCs/>
          <w:color w:val="000000"/>
          <w:sz w:val="44"/>
          <w:szCs w:val="44"/>
        </w:rPr>
      </w:r>
      <w:r/>
    </w:p>
    <w:p>
      <w:pPr>
        <w:pStyle w:val="914"/>
        <w:rPr>
          <w:rFonts w:hint="eastAsia"/>
        </w:rPr>
      </w:pPr>
      <w:r>
        <w:rPr>
          <w:rFonts w:hint="eastAsia"/>
        </w:rPr>
      </w:r>
      <w:r/>
    </w:p>
    <w:p>
      <w:pPr>
        <w:pStyle w:val="907"/>
        <w:jc w:val="center"/>
        <w:spacing w:line="640" w:lineRule="exact"/>
        <w:rPr>
          <w:rFonts w:hint="eastAsia" w:eastAsia="方正小标宋_GBK"/>
          <w:bCs/>
          <w:color w:val="000000"/>
          <w:sz w:val="44"/>
          <w:szCs w:val="44"/>
        </w:rPr>
        <w:outlineLvl w:val="0"/>
      </w:pPr>
      <w:r>
        <w:rPr>
          <w:rFonts w:hint="eastAsia" w:eastAsia="方正小标宋_GBK"/>
          <w:bCs/>
          <w:color w:val="000000"/>
          <w:sz w:val="44"/>
          <w:szCs w:val="44"/>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07"/>
        <w:jc w:val="center"/>
        <w:spacing w:line="640" w:lineRule="exact"/>
        <w:rPr>
          <w:rFonts w:hint="eastAsia" w:eastAsia="方正小标宋_GBK"/>
          <w:bCs/>
          <w:color w:val="000000"/>
          <w:sz w:val="44"/>
          <w:szCs w:val="44"/>
        </w:rPr>
        <w:outlineLvl w:val="0"/>
      </w:pPr>
      <w:r>
        <w:rPr>
          <w:rFonts w:hint="eastAsia" w:eastAsia="方正小标宋_GBK"/>
          <w:bCs/>
          <w:color w:val="000000"/>
          <w:sz w:val="44"/>
          <w:szCs w:val="44"/>
        </w:rPr>
      </w:r>
      <w:r/>
    </w:p>
    <w:p>
      <w:pPr>
        <w:pStyle w:val="907"/>
        <w:jc w:val="center"/>
        <w:spacing w:line="640" w:lineRule="exact"/>
        <w:rPr>
          <w:rFonts w:eastAsia="方正小标宋_GBK"/>
          <w:bCs/>
          <w:color w:val="000000"/>
          <w:sz w:val="44"/>
          <w:szCs w:val="44"/>
        </w:rPr>
        <w:outlineLvl w:val="0"/>
      </w:pPr>
      <w:r>
        <w:rPr>
          <w:rFonts w:hint="eastAsia" w:eastAsia="方正小标宋_GBK"/>
          <w:bCs/>
          <w:color w:val="000000"/>
          <w:sz w:val="44"/>
          <w:szCs w:val="44"/>
        </w:rPr>
        <w:t xml:space="preserve">第六章  投标文件格式</w:t>
      </w:r>
      <w:bookmarkEnd w:id="351"/>
      <w:r>
        <w:rPr>
          <w:rFonts w:hint="eastAsia" w:eastAsia="方正小标宋_GBK"/>
          <w:bCs/>
          <w:color w:val="000000"/>
          <w:sz w:val="44"/>
          <w:szCs w:val="44"/>
        </w:rPr>
        <w:t xml:space="preserve"> </w:t>
      </w:r>
      <w:r>
        <w:rPr>
          <w:rFonts w:eastAsia="方正小标宋_GBK"/>
          <w:bCs/>
          <w:color w:val="000000"/>
          <w:sz w:val="44"/>
          <w:szCs w:val="44"/>
        </w:rPr>
      </w:r>
      <w:r/>
    </w:p>
    <w:p>
      <w:pPr>
        <w:pStyle w:val="907"/>
        <w:jc w:val="center"/>
        <w:rPr>
          <w:b/>
          <w:color w:val="000000"/>
          <w:sz w:val="72"/>
        </w:rPr>
      </w:pPr>
      <w:r/>
      <w:bookmarkStart w:id="352" w:name="_Hlt26955039"/>
      <w:r/>
      <w:bookmarkEnd w:id="352"/>
      <w:r/>
      <w:bookmarkStart w:id="353" w:name="_Hlt26671244"/>
      <w:r/>
      <w:bookmarkEnd w:id="353"/>
      <w:r/>
      <w:bookmarkStart w:id="354" w:name="_Toc49090576"/>
      <w:r/>
      <w:bookmarkStart w:id="355" w:name="_Toc26554094"/>
      <w:r/>
      <w:bookmarkStart w:id="356" w:name="_Toc120614282"/>
      <w:r>
        <w:rPr>
          <w:b/>
          <w:color w:val="000000"/>
          <w:sz w:val="72"/>
        </w:rPr>
      </w:r>
      <w:r/>
    </w:p>
    <w:p>
      <w:pPr>
        <w:pStyle w:val="907"/>
        <w:jc w:val="center"/>
        <w:rPr>
          <w:rFonts w:hint="eastAsia" w:eastAsia="方正小标宋_GBK"/>
          <w:color w:val="000000"/>
          <w:sz w:val="72"/>
        </w:rPr>
      </w:pPr>
      <w:r>
        <w:rPr>
          <w:rFonts w:hint="eastAsia" w:eastAsia="方正小标宋_GBK"/>
          <w:color w:val="000000"/>
          <w:sz w:val="72"/>
        </w:rPr>
        <w:t xml:space="preserve">投  标  文  件</w:t>
      </w:r>
      <w:r/>
    </w:p>
    <w:p>
      <w:pPr>
        <w:pStyle w:val="914"/>
        <w:rPr>
          <w:rFonts w:hint="eastAsia" w:ascii="Times New Roman"/>
          <w:color w:val="000000"/>
        </w:rPr>
      </w:pPr>
      <w:r>
        <w:rPr>
          <w:rFonts w:hint="eastAsia" w:ascii="Times New Roman"/>
          <w:color w:val="000000"/>
        </w:rPr>
        <w:t xml:space="preserve"> </w:t>
      </w:r>
      <w:r>
        <w:rPr>
          <w:rFonts w:ascii="Times New Roman"/>
          <w:color w:val="000000"/>
        </w:rPr>
        <w:t xml:space="preserve">                     </w:t>
      </w:r>
      <w:r>
        <w:rPr>
          <w:rFonts w:hint="eastAsia" w:ascii="Times New Roman"/>
          <w:color w:val="000000"/>
        </w:rPr>
      </w:r>
      <w:r/>
    </w:p>
    <w:p>
      <w:pPr>
        <w:pStyle w:val="907"/>
        <w:jc w:val="center"/>
        <w:rPr>
          <w:b/>
          <w:color w:val="000000"/>
          <w:sz w:val="72"/>
        </w:rPr>
      </w:pPr>
      <w:r>
        <w:rPr>
          <w:b/>
          <w:color w:val="000000"/>
          <w:sz w:val="72"/>
        </w:rPr>
      </w:r>
      <w:r/>
    </w:p>
    <w:p>
      <w:pPr>
        <w:pStyle w:val="907"/>
        <w:jc w:val="center"/>
        <w:rPr>
          <w:b/>
          <w:color w:val="000000"/>
          <w:sz w:val="36"/>
        </w:rPr>
      </w:pPr>
      <w:r>
        <w:rPr>
          <w:b/>
          <w:color w:val="000000"/>
          <w:sz w:val="36"/>
        </w:rPr>
      </w:r>
      <w:r/>
    </w:p>
    <w:p>
      <w:pPr>
        <w:pStyle w:val="907"/>
        <w:jc w:val="center"/>
        <w:rPr>
          <w:b/>
          <w:color w:val="000000"/>
          <w:sz w:val="36"/>
        </w:rPr>
      </w:pPr>
      <w:r>
        <w:rPr>
          <w:b/>
          <w:color w:val="000000"/>
          <w:sz w:val="36"/>
        </w:rPr>
      </w:r>
      <w:r/>
    </w:p>
    <w:p>
      <w:pPr>
        <w:pStyle w:val="907"/>
        <w:jc w:val="center"/>
        <w:rPr>
          <w:b/>
          <w:color w:val="000000"/>
          <w:sz w:val="36"/>
        </w:rPr>
      </w:pPr>
      <w:r>
        <w:rPr>
          <w:b/>
          <w:color w:val="000000"/>
          <w:sz w:val="36"/>
        </w:rPr>
      </w:r>
      <w:r/>
    </w:p>
    <w:p>
      <w:pPr>
        <w:pStyle w:val="907"/>
        <w:ind w:firstLine="1084"/>
        <w:rPr>
          <w:b/>
          <w:color w:val="000000"/>
          <w:sz w:val="36"/>
        </w:rPr>
      </w:pPr>
      <w:r>
        <w:rPr>
          <w:rFonts w:hint="eastAsia"/>
          <w:b/>
          <w:color w:val="000000"/>
          <w:sz w:val="36"/>
        </w:rPr>
        <w:t xml:space="preserve">项 目 名 称：</w:t>
      </w:r>
      <w:r>
        <w:rPr>
          <w:rFonts w:hint="eastAsia"/>
          <w:b/>
          <w:color w:val="000000"/>
          <w:sz w:val="36"/>
          <w:u w:val="single"/>
        </w:rPr>
        <w:t xml:space="preserve">               </w:t>
      </w:r>
      <w:r>
        <w:rPr>
          <w:b/>
          <w:color w:val="000000"/>
          <w:sz w:val="36"/>
        </w:rPr>
      </w:r>
      <w:r/>
    </w:p>
    <w:p>
      <w:pPr>
        <w:pStyle w:val="907"/>
        <w:ind w:firstLine="1084"/>
        <w:rPr>
          <w:b/>
          <w:color w:val="000000"/>
          <w:sz w:val="36"/>
          <w:u w:val="single"/>
        </w:rPr>
      </w:pPr>
      <w:r>
        <w:rPr>
          <w:rFonts w:hint="eastAsia"/>
          <w:b/>
          <w:color w:val="000000"/>
          <w:sz w:val="36"/>
        </w:rPr>
        <w:t xml:space="preserve">招 标 编 号：</w:t>
      </w:r>
      <w:r>
        <w:rPr>
          <w:rFonts w:hint="eastAsia"/>
          <w:b/>
          <w:color w:val="000000"/>
          <w:sz w:val="36"/>
          <w:u w:val="single"/>
        </w:rPr>
        <w:t xml:space="preserve">               </w:t>
      </w:r>
      <w:r>
        <w:rPr>
          <w:b/>
          <w:color w:val="000000"/>
          <w:sz w:val="36"/>
          <w:u w:val="single"/>
        </w:rPr>
      </w:r>
      <w:r/>
    </w:p>
    <w:p>
      <w:pPr>
        <w:pStyle w:val="907"/>
        <w:rPr>
          <w:b/>
          <w:color w:val="000000"/>
          <w:sz w:val="36"/>
          <w:u w:val="single"/>
        </w:rPr>
      </w:pPr>
      <w:r>
        <w:rPr>
          <w:rFonts w:hint="eastAsia"/>
          <w:b/>
          <w:color w:val="000000"/>
          <w:sz w:val="36"/>
        </w:rPr>
        <w:t xml:space="preserve">      投标人名称 ：</w:t>
      </w:r>
      <w:r>
        <w:rPr>
          <w:rFonts w:hint="eastAsia"/>
          <w:b/>
          <w:color w:val="000000"/>
          <w:sz w:val="36"/>
          <w:u w:val="single"/>
        </w:rPr>
        <w:t xml:space="preserve">  </w:t>
      </w:r>
      <w:r>
        <w:rPr>
          <w:rFonts w:hint="eastAsia" w:ascii="宋体" w:hAnsi="宋体"/>
          <w:b/>
          <w:color w:val="000000"/>
          <w:sz w:val="36"/>
          <w:szCs w:val="36"/>
          <w:u w:val="single"/>
        </w:rPr>
        <w:t xml:space="preserve">（加盖CA电子公章）</w:t>
      </w:r>
      <w:r>
        <w:rPr>
          <w:rFonts w:hint="eastAsia"/>
          <w:b/>
          <w:color w:val="000000"/>
          <w:sz w:val="36"/>
          <w:u w:val="single"/>
        </w:rPr>
        <w:t xml:space="preserve">   </w:t>
      </w:r>
      <w:r>
        <w:rPr>
          <w:b/>
          <w:color w:val="000000"/>
          <w:sz w:val="36"/>
          <w:u w:val="single"/>
        </w:rPr>
      </w:r>
      <w:r/>
    </w:p>
    <w:p>
      <w:pPr>
        <w:pStyle w:val="907"/>
        <w:rPr>
          <w:b/>
          <w:color w:val="000000"/>
          <w:sz w:val="36"/>
        </w:rPr>
      </w:pPr>
      <w:r>
        <w:rPr>
          <w:rFonts w:hint="eastAsia"/>
          <w:b/>
          <w:color w:val="000000"/>
          <w:sz w:val="36"/>
        </w:rPr>
        <w:t xml:space="preserve">      日      期 ：</w:t>
      </w:r>
      <w:r>
        <w:rPr>
          <w:rFonts w:hint="eastAsia"/>
          <w:b/>
          <w:color w:val="000000"/>
          <w:sz w:val="36"/>
          <w:u w:val="single"/>
        </w:rPr>
        <w:t xml:space="preserve">               </w:t>
      </w:r>
      <w:r>
        <w:rPr>
          <w:b/>
          <w:color w:val="000000"/>
          <w:sz w:val="36"/>
        </w:rPr>
      </w:r>
      <w:r/>
    </w:p>
    <w:p>
      <w:pPr>
        <w:pStyle w:val="907"/>
        <w:jc w:val="center"/>
        <w:spacing w:line="440" w:lineRule="exact"/>
        <w:rPr>
          <w:b/>
          <w:bCs/>
          <w:color w:val="000000"/>
          <w:sz w:val="32"/>
          <w:szCs w:val="32"/>
        </w:rPr>
      </w:pPr>
      <w:r>
        <w:rPr>
          <w:b/>
          <w:bCs/>
          <w:color w:val="000000"/>
          <w:sz w:val="32"/>
          <w:szCs w:val="32"/>
        </w:rPr>
      </w:r>
      <w:r/>
    </w:p>
    <w:p>
      <w:pPr>
        <w:pStyle w:val="907"/>
        <w:ind w:firstLine="480"/>
        <w:spacing w:line="440" w:lineRule="exact"/>
        <w:rPr>
          <w:color w:val="000000"/>
          <w:sz w:val="24"/>
        </w:rPr>
      </w:pPr>
      <w:r>
        <w:rPr>
          <w:color w:val="000000"/>
          <w:sz w:val="24"/>
        </w:rPr>
      </w:r>
      <w:r/>
    </w:p>
    <w:p>
      <w:pPr>
        <w:pStyle w:val="907"/>
        <w:ind w:firstLine="480"/>
        <w:spacing w:line="440" w:lineRule="exact"/>
        <w:rPr>
          <w:color w:val="000000"/>
          <w:sz w:val="24"/>
        </w:rPr>
      </w:pPr>
      <w:r>
        <w:rPr>
          <w:color w:val="000000"/>
          <w:sz w:val="24"/>
        </w:rPr>
      </w:r>
      <w:r/>
    </w:p>
    <w:p>
      <w:pPr>
        <w:pStyle w:val="907"/>
        <w:jc w:val="center"/>
        <w:spacing w:line="600" w:lineRule="exact"/>
        <w:rPr>
          <w:rFonts w:hint="eastAsia"/>
          <w:color w:val="000000"/>
          <w:sz w:val="24"/>
        </w:rPr>
      </w:pPr>
      <w:r>
        <w:rPr>
          <w:color w:val="000000"/>
          <w:sz w:val="24"/>
        </w:rPr>
        <w:br w:type="page" w:clear="all"/>
      </w:r>
      <w:r>
        <w:rPr>
          <w:rFonts w:hint="eastAsia"/>
          <w:color w:val="000000"/>
          <w:sz w:val="24"/>
        </w:rPr>
      </w:r>
      <w:r/>
    </w:p>
    <w:p>
      <w:pPr>
        <w:pStyle w:val="907"/>
        <w:jc w:val="center"/>
        <w:spacing w:line="600" w:lineRule="exact"/>
        <w:rPr>
          <w:rFonts w:eastAsia="方正小标宋_GBK"/>
          <w:bCs/>
          <w:color w:val="000000"/>
          <w:sz w:val="40"/>
          <w:szCs w:val="40"/>
        </w:rPr>
      </w:pPr>
      <w:r>
        <w:rPr>
          <w:rFonts w:hint="eastAsia" w:eastAsia="方正小标宋_GBK"/>
          <w:bCs/>
          <w:color w:val="000000"/>
          <w:sz w:val="40"/>
          <w:szCs w:val="40"/>
        </w:rPr>
        <w:t xml:space="preserve">投标主要文件目录</w:t>
      </w:r>
      <w:r>
        <w:rPr>
          <w:rFonts w:eastAsia="方正小标宋_GBK"/>
          <w:bCs/>
          <w:color w:val="000000"/>
          <w:sz w:val="40"/>
          <w:szCs w:val="40"/>
        </w:rPr>
      </w:r>
      <w:r/>
    </w:p>
    <w:p>
      <w:pPr>
        <w:pStyle w:val="907"/>
        <w:jc w:val="center"/>
        <w:spacing w:line="440" w:lineRule="exact"/>
        <w:rPr>
          <w:b/>
          <w:bCs/>
          <w:color w:val="000000"/>
          <w:sz w:val="32"/>
          <w:szCs w:val="32"/>
        </w:rPr>
      </w:pPr>
      <w:r>
        <w:rPr>
          <w:b/>
          <w:bCs/>
          <w:color w:val="000000"/>
          <w:sz w:val="32"/>
          <w:szCs w:val="32"/>
        </w:rPr>
      </w:r>
      <w:r/>
    </w:p>
    <w:p>
      <w:pPr>
        <w:pStyle w:val="932"/>
        <w:jc w:val="both"/>
        <w:spacing w:beforeAutospacing="0" w:afterAutospacing="0"/>
        <w:rPr>
          <w:b w:val="0"/>
          <w:i/>
          <w:sz w:val="24"/>
          <w:szCs w:val="24"/>
          <w:u w:val="single"/>
        </w:rPr>
      </w:pPr>
      <w:r>
        <w:rPr>
          <w:rFonts w:hint="eastAsia"/>
          <w:b w:val="0"/>
          <w:i/>
          <w:sz w:val="24"/>
          <w:szCs w:val="24"/>
          <w:u w:val="single"/>
        </w:rPr>
        <w:t xml:space="preserve">一、法人或者其他组织的营业执照等证明文件，自然人的身份证明</w:t>
      </w:r>
      <w:r>
        <w:rPr>
          <w:b w:val="0"/>
          <w:i/>
          <w:sz w:val="24"/>
          <w:szCs w:val="24"/>
          <w:u w:val="single"/>
        </w:rPr>
      </w:r>
      <w:r/>
    </w:p>
    <w:p>
      <w:pPr>
        <w:pStyle w:val="907"/>
        <w:ind w:firstLine="480"/>
        <w:jc w:val="left"/>
        <w:spacing w:line="360" w:lineRule="auto"/>
        <w:tabs>
          <w:tab w:val="left" w:pos="1331" w:leader="none"/>
        </w:tabs>
        <w:rPr>
          <w:rFonts w:ascii="宋体" w:hAnsi="宋体"/>
          <w:i/>
          <w:color w:val="000000"/>
          <w:sz w:val="24"/>
          <w:szCs w:val="24"/>
          <w:u w:val="single"/>
        </w:rPr>
      </w:pPr>
      <w:r>
        <w:rPr>
          <w:rFonts w:hint="eastAsia" w:ascii="宋体" w:hAnsi="宋体"/>
          <w:i/>
          <w:color w:val="000000"/>
          <w:sz w:val="24"/>
          <w:szCs w:val="24"/>
          <w:u w:val="single"/>
        </w:rPr>
        <w:t xml:space="preserve">二、上一年度的财务状况报表</w:t>
      </w:r>
      <w:bookmarkStart w:id="357" w:name="OLE_LINK243"/>
      <w:r/>
      <w:bookmarkStart w:id="358" w:name="OLE_LINK244"/>
      <w:r>
        <w:rPr>
          <w:rFonts w:hint="eastAsia" w:ascii="宋体" w:hAnsi="宋体"/>
          <w:i/>
          <w:color w:val="000000"/>
          <w:sz w:val="24"/>
          <w:szCs w:val="24"/>
          <w:u w:val="single"/>
        </w:rPr>
        <w:t xml:space="preserve">（</w:t>
      </w:r>
      <w:bookmarkStart w:id="359" w:name="OLE_LINK168"/>
      <w:r/>
      <w:bookmarkStart w:id="360" w:name="OLE_LINK179"/>
      <w:r/>
      <w:bookmarkStart w:id="361" w:name="OLE_LINK199"/>
      <w:r>
        <w:rPr>
          <w:rFonts w:hint="eastAsia" w:ascii="宋体" w:hAnsi="宋体"/>
          <w:i/>
          <w:color w:val="000000"/>
          <w:sz w:val="24"/>
          <w:szCs w:val="24"/>
          <w:u w:val="single"/>
        </w:rPr>
        <w:t xml:space="preserve">至少提供资产负债表、利润表、现金流量表，</w:t>
      </w:r>
      <w:bookmarkEnd w:id="359"/>
      <w:r>
        <w:rPr>
          <w:rFonts w:hint="eastAsia" w:ascii="宋体" w:hAnsi="宋体"/>
          <w:i/>
          <w:color w:val="000000"/>
          <w:sz w:val="24"/>
          <w:szCs w:val="24"/>
          <w:u w:val="single"/>
        </w:rPr>
        <w:t xml:space="preserve">投标人成立不满一年无需提供</w:t>
      </w:r>
      <w:bookmarkEnd w:id="360"/>
      <w:r/>
      <w:bookmarkEnd w:id="361"/>
      <w:r>
        <w:rPr>
          <w:rFonts w:hint="eastAsia" w:ascii="宋体" w:hAnsi="宋体"/>
          <w:i/>
          <w:color w:val="000000"/>
          <w:sz w:val="24"/>
          <w:szCs w:val="24"/>
          <w:u w:val="single"/>
        </w:rPr>
        <w:t xml:space="preserve">）</w:t>
      </w:r>
      <w:r>
        <w:rPr>
          <w:rFonts w:ascii="宋体" w:hAnsi="宋体"/>
          <w:i/>
          <w:color w:val="000000"/>
          <w:sz w:val="24"/>
          <w:szCs w:val="24"/>
          <w:u w:val="single"/>
        </w:rPr>
      </w:r>
      <w:r/>
    </w:p>
    <w:p>
      <w:pPr>
        <w:pStyle w:val="932"/>
        <w:jc w:val="both"/>
        <w:spacing w:beforeAutospacing="0" w:afterAutospacing="0"/>
        <w:rPr>
          <w:b w:val="0"/>
          <w:i/>
          <w:sz w:val="24"/>
          <w:szCs w:val="24"/>
          <w:u w:val="single"/>
        </w:rPr>
      </w:pPr>
      <w:r/>
      <w:bookmarkEnd w:id="357"/>
      <w:r/>
      <w:bookmarkEnd w:id="358"/>
      <w:r>
        <w:rPr>
          <w:rFonts w:hint="eastAsia"/>
          <w:b w:val="0"/>
          <w:i/>
          <w:sz w:val="24"/>
          <w:szCs w:val="24"/>
          <w:u w:val="single"/>
        </w:rPr>
        <w:t xml:space="preserve">三、具备履行合同所必需的设备和专业技术能力的书面声明</w:t>
      </w:r>
      <w:r>
        <w:rPr>
          <w:b w:val="0"/>
          <w:i/>
          <w:sz w:val="24"/>
          <w:szCs w:val="24"/>
          <w:u w:val="single"/>
        </w:rPr>
      </w:r>
      <w:r/>
    </w:p>
    <w:p>
      <w:pPr>
        <w:pStyle w:val="932"/>
        <w:ind w:left="480" w:firstLine="0"/>
        <w:jc w:val="both"/>
        <w:spacing w:beforeAutospacing="0" w:afterAutospacing="0"/>
        <w:rPr>
          <w:rFonts w:hint="eastAsia"/>
          <w:b w:val="0"/>
          <w:i/>
          <w:sz w:val="24"/>
          <w:szCs w:val="24"/>
          <w:u w:val="single"/>
        </w:rPr>
      </w:pPr>
      <w:r>
        <w:rPr>
          <w:rFonts w:hint="eastAsia"/>
          <w:b w:val="0"/>
          <w:i/>
          <w:sz w:val="24"/>
          <w:szCs w:val="24"/>
          <w:u w:val="single"/>
        </w:rPr>
        <w:t xml:space="preserve">四、依法缴纳税收和社会保障资金的相关材料（提供提交投标文件</w:t>
      </w:r>
      <w:r/>
    </w:p>
    <w:p>
      <w:pPr>
        <w:pStyle w:val="932"/>
        <w:ind w:firstLine="0"/>
        <w:jc w:val="both"/>
        <w:spacing w:beforeAutospacing="0" w:afterAutospacing="0"/>
        <w:rPr>
          <w:b w:val="0"/>
          <w:i/>
          <w:sz w:val="24"/>
          <w:szCs w:val="24"/>
          <w:u w:val="single"/>
        </w:rPr>
      </w:pPr>
      <w:r>
        <w:rPr>
          <w:rFonts w:hint="eastAsia"/>
          <w:b w:val="0"/>
          <w:i/>
          <w:sz w:val="24"/>
          <w:szCs w:val="24"/>
          <w:u w:val="single"/>
        </w:rPr>
        <w:t xml:space="preserve">截止时间前一年内至少一个月依法缴纳税收及缴纳社会保障资金的证明材料。投标人依法享受缓缴、免缴税收、社会保障资金的提供证明材料）</w:t>
      </w:r>
      <w:r>
        <w:rPr>
          <w:b w:val="0"/>
          <w:i/>
          <w:sz w:val="24"/>
          <w:szCs w:val="24"/>
          <w:u w:val="single"/>
        </w:rPr>
      </w:r>
      <w:r/>
    </w:p>
    <w:p>
      <w:pPr>
        <w:pStyle w:val="932"/>
        <w:ind w:left="480" w:firstLine="0"/>
        <w:jc w:val="both"/>
        <w:spacing w:beforeAutospacing="0" w:afterAutospacing="0"/>
        <w:rPr>
          <w:rFonts w:hint="eastAsia"/>
          <w:b w:val="0"/>
          <w:i/>
          <w:sz w:val="24"/>
          <w:szCs w:val="24"/>
          <w:u w:val="single"/>
        </w:rPr>
      </w:pPr>
      <w:r>
        <w:rPr>
          <w:rFonts w:hint="eastAsia"/>
          <w:b w:val="0"/>
          <w:i/>
          <w:sz w:val="24"/>
          <w:szCs w:val="24"/>
          <w:u w:val="single"/>
        </w:rPr>
        <w:t xml:space="preserve">五、参加政府采购活动前 3 年内在经营活动中没有重大违法记录的</w:t>
      </w:r>
      <w:r/>
    </w:p>
    <w:p>
      <w:pPr>
        <w:pStyle w:val="932"/>
        <w:ind w:firstLine="0"/>
        <w:jc w:val="both"/>
        <w:spacing w:beforeAutospacing="0" w:afterAutospacing="0"/>
        <w:rPr>
          <w:b w:val="0"/>
          <w:i/>
          <w:sz w:val="24"/>
          <w:szCs w:val="24"/>
          <w:u w:val="single"/>
        </w:rPr>
      </w:pPr>
      <w:r>
        <w:rPr>
          <w:rFonts w:hint="eastAsia"/>
          <w:b w:val="0"/>
          <w:i/>
          <w:sz w:val="24"/>
          <w:szCs w:val="24"/>
          <w:u w:val="single"/>
        </w:rPr>
        <w:t xml:space="preserve">书面声明</w:t>
      </w:r>
      <w:r>
        <w:rPr>
          <w:b w:val="0"/>
          <w:i/>
          <w:sz w:val="24"/>
          <w:szCs w:val="24"/>
          <w:u w:val="single"/>
        </w:rPr>
      </w:r>
      <w:r/>
    </w:p>
    <w:p>
      <w:pPr>
        <w:pStyle w:val="932"/>
        <w:ind w:left="480" w:firstLine="0"/>
        <w:jc w:val="both"/>
        <w:spacing w:beforeAutospacing="0" w:afterAutospacing="0"/>
        <w:rPr>
          <w:rFonts w:hint="eastAsia"/>
          <w:b w:val="0"/>
          <w:i/>
          <w:sz w:val="24"/>
          <w:szCs w:val="24"/>
          <w:u w:val="single"/>
        </w:rPr>
      </w:pPr>
      <w:r>
        <w:rPr>
          <w:rFonts w:hint="eastAsia"/>
          <w:b w:val="0"/>
          <w:i/>
          <w:sz w:val="24"/>
          <w:szCs w:val="24"/>
          <w:u w:val="single"/>
        </w:rPr>
        <w:t xml:space="preserve">六、特定资格要求的证明文件（如果本项目设置特定资格要求，则</w:t>
      </w:r>
      <w:r/>
    </w:p>
    <w:p>
      <w:pPr>
        <w:pStyle w:val="932"/>
        <w:ind w:firstLine="0"/>
        <w:jc w:val="both"/>
        <w:spacing w:beforeAutospacing="0" w:afterAutospacing="0"/>
        <w:rPr>
          <w:b w:val="0"/>
          <w:i/>
          <w:sz w:val="24"/>
          <w:szCs w:val="24"/>
          <w:u w:val="single"/>
        </w:rPr>
      </w:pPr>
      <w:r>
        <w:rPr>
          <w:rFonts w:hint="eastAsia"/>
          <w:b w:val="0"/>
          <w:i/>
          <w:sz w:val="24"/>
          <w:szCs w:val="24"/>
          <w:u w:val="single"/>
        </w:rPr>
        <w:t xml:space="preserve">需要提供）</w:t>
      </w:r>
      <w:r>
        <w:rPr>
          <w:b w:val="0"/>
          <w:i/>
          <w:sz w:val="24"/>
          <w:szCs w:val="24"/>
          <w:u w:val="single"/>
        </w:rPr>
      </w:r>
      <w:r/>
    </w:p>
    <w:p>
      <w:pPr>
        <w:pStyle w:val="932"/>
        <w:jc w:val="both"/>
        <w:spacing w:beforeAutospacing="0" w:afterAutospacing="0"/>
        <w:rPr>
          <w:b w:val="0"/>
          <w:i/>
          <w:sz w:val="24"/>
          <w:szCs w:val="24"/>
          <w:u w:val="single"/>
        </w:rPr>
      </w:pPr>
      <w:r>
        <w:rPr>
          <w:rFonts w:hint="eastAsia"/>
          <w:b w:val="0"/>
          <w:i/>
          <w:sz w:val="24"/>
          <w:szCs w:val="24"/>
          <w:u w:val="single"/>
        </w:rPr>
        <w:t xml:space="preserve">七、</w:t>
      </w:r>
      <w:bookmarkStart w:id="362" w:name="OLE_LINK82"/>
      <w:r/>
      <w:bookmarkStart w:id="363" w:name="OLE_LINK109"/>
      <w:r/>
      <w:bookmarkStart w:id="364" w:name="OLE_LINK111"/>
      <w:r>
        <w:rPr>
          <w:rFonts w:hint="eastAsia"/>
          <w:b w:val="0"/>
          <w:i/>
          <w:sz w:val="24"/>
          <w:szCs w:val="24"/>
          <w:u w:val="single"/>
        </w:rPr>
        <w:t xml:space="preserve">法人授权书</w:t>
      </w:r>
      <w:bookmarkEnd w:id="362"/>
      <w:r>
        <w:rPr>
          <w:b w:val="0"/>
          <w:i/>
          <w:sz w:val="24"/>
          <w:szCs w:val="24"/>
          <w:u w:val="single"/>
        </w:rPr>
      </w:r>
      <w:r/>
    </w:p>
    <w:p>
      <w:pPr>
        <w:pStyle w:val="932"/>
        <w:jc w:val="both"/>
        <w:spacing w:beforeAutospacing="0" w:afterAutospacing="0"/>
        <w:rPr>
          <w:b w:val="0"/>
          <w:i/>
          <w:sz w:val="24"/>
          <w:szCs w:val="24"/>
          <w:u w:val="single"/>
        </w:rPr>
      </w:pPr>
      <w:r/>
      <w:bookmarkEnd w:id="363"/>
      <w:r/>
      <w:bookmarkEnd w:id="364"/>
      <w:r>
        <w:rPr>
          <w:rFonts w:hint="eastAsia"/>
          <w:b w:val="0"/>
          <w:i/>
          <w:sz w:val="24"/>
          <w:szCs w:val="24"/>
          <w:u w:val="single"/>
        </w:rPr>
        <w:t xml:space="preserve">八、</w:t>
      </w:r>
      <w:bookmarkStart w:id="365" w:name="OLE_LINK112"/>
      <w:r/>
      <w:bookmarkStart w:id="366" w:name="OLE_LINK113"/>
      <w:r>
        <w:rPr>
          <w:rFonts w:hint="eastAsia"/>
          <w:b w:val="0"/>
          <w:i/>
          <w:sz w:val="24"/>
          <w:szCs w:val="24"/>
          <w:u w:val="single"/>
        </w:rPr>
        <w:t xml:space="preserve">投标函</w:t>
      </w:r>
      <w:r>
        <w:rPr>
          <w:b w:val="0"/>
          <w:i/>
          <w:sz w:val="24"/>
          <w:szCs w:val="24"/>
          <w:u w:val="single"/>
        </w:rPr>
      </w:r>
      <w:r/>
    </w:p>
    <w:p>
      <w:pPr>
        <w:pStyle w:val="932"/>
        <w:ind w:firstLine="480"/>
        <w:jc w:val="both"/>
        <w:spacing w:beforeAutospacing="0" w:afterAutospacing="0"/>
        <w:rPr>
          <w:rFonts w:hint="eastAsia"/>
          <w:b w:val="0"/>
          <w:sz w:val="24"/>
          <w:szCs w:val="24"/>
        </w:rPr>
      </w:pPr>
      <w:r/>
      <w:bookmarkEnd w:id="365"/>
      <w:r/>
      <w:bookmarkEnd w:id="366"/>
      <w:r>
        <w:rPr>
          <w:rFonts w:hint="eastAsia"/>
          <w:b w:val="0"/>
          <w:sz w:val="24"/>
          <w:szCs w:val="24"/>
        </w:rPr>
        <w:t xml:space="preserve">九、</w:t>
      </w:r>
      <w:r>
        <w:rPr>
          <w:rFonts w:hint="eastAsia"/>
          <w:b w:val="0"/>
          <w:sz w:val="24"/>
          <w:szCs w:val="24"/>
        </w:rPr>
        <w:t xml:space="preserve">中小企业声明函</w:t>
      </w:r>
      <w:r>
        <w:rPr>
          <w:rFonts w:hint="eastAsia"/>
          <w:b w:val="0"/>
          <w:sz w:val="24"/>
          <w:szCs w:val="24"/>
        </w:rPr>
      </w:r>
      <w:r/>
    </w:p>
    <w:p>
      <w:pPr>
        <w:pStyle w:val="932"/>
        <w:ind w:firstLine="480"/>
        <w:jc w:val="both"/>
        <w:spacing w:beforeAutospacing="0" w:afterAutospacing="0"/>
        <w:rPr>
          <w:b w:val="0"/>
          <w:sz w:val="24"/>
          <w:szCs w:val="24"/>
        </w:rPr>
      </w:pPr>
      <w:r>
        <w:rPr>
          <w:rFonts w:hint="eastAsia"/>
          <w:b w:val="0"/>
          <w:sz w:val="24"/>
          <w:szCs w:val="24"/>
        </w:rPr>
        <w:t xml:space="preserve">十、残疾人福利性单位声明函</w:t>
      </w:r>
      <w:r>
        <w:rPr>
          <w:b w:val="0"/>
          <w:sz w:val="24"/>
          <w:szCs w:val="24"/>
        </w:rPr>
      </w:r>
      <w:r/>
    </w:p>
    <w:p>
      <w:pPr>
        <w:pStyle w:val="932"/>
        <w:ind w:firstLine="480"/>
        <w:jc w:val="both"/>
        <w:spacing w:beforeAutospacing="0" w:afterAutospacing="0"/>
        <w:rPr>
          <w:b w:val="0"/>
          <w:sz w:val="24"/>
          <w:szCs w:val="24"/>
        </w:rPr>
      </w:pPr>
      <w:r>
        <w:rPr>
          <w:rFonts w:hint="eastAsia"/>
          <w:b w:val="0"/>
          <w:sz w:val="24"/>
          <w:szCs w:val="24"/>
        </w:rPr>
        <w:t xml:space="preserve">十一、</w:t>
      </w:r>
      <w:bookmarkStart w:id="367" w:name="OLE_LINK104"/>
      <w:r/>
      <w:bookmarkStart w:id="368" w:name="OLE_LINK105"/>
      <w:r>
        <w:rPr>
          <w:rFonts w:hint="eastAsia"/>
          <w:b w:val="0"/>
          <w:sz w:val="24"/>
          <w:szCs w:val="24"/>
        </w:rPr>
        <w:t xml:space="preserve">投标分项报价</w:t>
      </w:r>
      <w:bookmarkStart w:id="369" w:name="OLE_LINK120"/>
      <w:r/>
      <w:bookmarkStart w:id="370" w:name="OLE_LINK121"/>
      <w:r>
        <w:rPr>
          <w:rFonts w:hint="eastAsia"/>
          <w:b w:val="0"/>
          <w:sz w:val="24"/>
          <w:szCs w:val="24"/>
        </w:rPr>
        <w:t xml:space="preserve">表</w:t>
      </w:r>
      <w:bookmarkEnd w:id="369"/>
      <w:r/>
      <w:bookmarkEnd w:id="370"/>
      <w:r>
        <w:rPr>
          <w:b w:val="0"/>
          <w:sz w:val="24"/>
          <w:szCs w:val="24"/>
        </w:rPr>
      </w:r>
      <w:r/>
    </w:p>
    <w:p>
      <w:pPr>
        <w:pStyle w:val="932"/>
        <w:ind w:firstLine="480"/>
        <w:jc w:val="both"/>
        <w:spacing w:beforeAutospacing="0" w:afterAutospacing="0"/>
        <w:rPr>
          <w:b w:val="0"/>
          <w:sz w:val="24"/>
          <w:szCs w:val="24"/>
        </w:rPr>
      </w:pPr>
      <w:r/>
      <w:bookmarkEnd w:id="367"/>
      <w:r/>
      <w:bookmarkEnd w:id="368"/>
      <w:r>
        <w:rPr>
          <w:rFonts w:hint="eastAsia"/>
          <w:b w:val="0"/>
          <w:sz w:val="24"/>
          <w:szCs w:val="24"/>
        </w:rPr>
        <w:t xml:space="preserve">十二、</w:t>
      </w:r>
      <w:bookmarkStart w:id="371" w:name="OLE_LINK106"/>
      <w:r>
        <w:rPr>
          <w:rFonts w:hint="eastAsia"/>
          <w:b w:val="0"/>
          <w:sz w:val="24"/>
          <w:szCs w:val="24"/>
        </w:rPr>
        <w:t xml:space="preserve">技术要求响应及偏离表</w:t>
      </w:r>
      <w:bookmarkEnd w:id="371"/>
      <w:r>
        <w:rPr>
          <w:b w:val="0"/>
          <w:sz w:val="24"/>
          <w:szCs w:val="24"/>
        </w:rPr>
      </w:r>
      <w:r/>
    </w:p>
    <w:p>
      <w:pPr>
        <w:pStyle w:val="932"/>
        <w:ind w:firstLine="480"/>
        <w:jc w:val="both"/>
        <w:spacing w:beforeAutospacing="0" w:afterAutospacing="0"/>
        <w:rPr>
          <w:rFonts w:hint="eastAsia"/>
          <w:b w:val="0"/>
          <w:sz w:val="24"/>
          <w:szCs w:val="24"/>
        </w:rPr>
      </w:pPr>
      <w:r>
        <w:rPr>
          <w:rFonts w:hint="eastAsia"/>
          <w:b w:val="0"/>
          <w:sz w:val="24"/>
          <w:szCs w:val="24"/>
        </w:rPr>
        <w:t xml:space="preserve">十三、</w:t>
      </w:r>
      <w:bookmarkStart w:id="372" w:name="OLE_LINK107"/>
      <w:r/>
      <w:bookmarkStart w:id="373" w:name="OLE_LINK108"/>
      <w:r>
        <w:rPr>
          <w:rFonts w:hint="eastAsia"/>
          <w:b w:val="0"/>
          <w:sz w:val="24"/>
          <w:szCs w:val="24"/>
        </w:rPr>
        <w:t xml:space="preserve">商务要求响应及偏离表</w:t>
      </w:r>
      <w:bookmarkEnd w:id="372"/>
      <w:r/>
      <w:bookmarkEnd w:id="373"/>
      <w:r>
        <w:rPr>
          <w:rFonts w:hint="eastAsia"/>
          <w:b w:val="0"/>
          <w:sz w:val="24"/>
          <w:szCs w:val="24"/>
        </w:rPr>
      </w:r>
      <w:r/>
    </w:p>
    <w:p>
      <w:pPr>
        <w:pStyle w:val="932"/>
        <w:ind w:firstLine="470"/>
        <w:jc w:val="both"/>
        <w:spacing w:beforeAutospacing="0" w:afterAutospacing="0"/>
        <w:rPr>
          <w:b w:val="0"/>
          <w:i/>
          <w:sz w:val="24"/>
          <w:szCs w:val="24"/>
          <w:u w:val="single"/>
        </w:rPr>
      </w:pPr>
      <w:r>
        <w:rPr>
          <w:rFonts w:hint="eastAsia"/>
          <w:b w:val="0"/>
          <w:i/>
          <w:sz w:val="24"/>
          <w:szCs w:val="24"/>
          <w:u w:val="single"/>
        </w:rPr>
        <w:t xml:space="preserve">十四、开标一览表</w:t>
      </w:r>
      <w:r>
        <w:rPr>
          <w:b w:val="0"/>
          <w:i/>
          <w:sz w:val="24"/>
          <w:szCs w:val="24"/>
          <w:u w:val="single"/>
        </w:rPr>
      </w:r>
      <w:r/>
    </w:p>
    <w:p>
      <w:pPr>
        <w:pStyle w:val="907"/>
        <w:ind w:firstLine="480"/>
        <w:spacing w:before="50" w:after="50" w:line="360" w:lineRule="auto"/>
        <w:widowControl/>
        <w:rPr>
          <w:rFonts w:ascii="宋体" w:hAnsi="宋体"/>
          <w:color w:val="000000"/>
          <w:sz w:val="24"/>
          <w:szCs w:val="24"/>
        </w:rPr>
      </w:pPr>
      <w:r>
        <w:rPr>
          <w:rFonts w:hint="eastAsia" w:ascii="宋体" w:hAnsi="宋体"/>
          <w:color w:val="000000"/>
          <w:sz w:val="24"/>
          <w:szCs w:val="24"/>
        </w:rPr>
        <w:t xml:space="preserve">十五、保安管理方案、服务承诺等</w:t>
      </w:r>
      <w:r>
        <w:rPr>
          <w:rFonts w:ascii="宋体" w:hAnsi="宋体"/>
          <w:color w:val="000000"/>
          <w:sz w:val="24"/>
          <w:szCs w:val="24"/>
        </w:rPr>
      </w:r>
      <w:r/>
    </w:p>
    <w:p>
      <w:pPr>
        <w:pStyle w:val="932"/>
        <w:ind w:firstLine="480"/>
        <w:jc w:val="both"/>
        <w:spacing w:beforeAutospacing="0" w:afterAutospacing="0"/>
        <w:rPr>
          <w:b w:val="0"/>
          <w:sz w:val="24"/>
          <w:szCs w:val="24"/>
        </w:rPr>
      </w:pPr>
      <w:r>
        <w:rPr>
          <w:rFonts w:hint="eastAsia"/>
          <w:b w:val="0"/>
          <w:sz w:val="24"/>
          <w:szCs w:val="24"/>
        </w:rPr>
        <w:t xml:space="preserve">十六、盐城市政府采购事前信用承诺书</w:t>
      </w:r>
      <w:r>
        <w:rPr>
          <w:b w:val="0"/>
          <w:sz w:val="24"/>
          <w:szCs w:val="24"/>
        </w:rPr>
      </w:r>
      <w:r/>
    </w:p>
    <w:p>
      <w:pPr>
        <w:pStyle w:val="932"/>
        <w:ind w:firstLine="480"/>
        <w:jc w:val="both"/>
        <w:spacing w:beforeAutospacing="0" w:afterAutospacing="0" w:line="0" w:lineRule="atLeast"/>
      </w:pPr>
      <w:r/>
      <w:r/>
    </w:p>
    <w:p>
      <w:pPr>
        <w:pStyle w:val="907"/>
        <w:ind w:firstLine="480"/>
        <w:spacing w:line="440" w:lineRule="exact"/>
        <w:rPr>
          <w:color w:val="000000"/>
          <w:sz w:val="24"/>
        </w:rPr>
      </w:pPr>
      <w:r>
        <w:rPr>
          <w:color w:val="000000"/>
          <w:sz w:val="24"/>
        </w:rPr>
      </w:r>
      <w:r/>
    </w:p>
    <w:p>
      <w:pPr>
        <w:pStyle w:val="907"/>
        <w:ind w:firstLine="480"/>
        <w:spacing w:line="440" w:lineRule="exact"/>
        <w:rPr>
          <w:color w:val="000000"/>
          <w:sz w:val="24"/>
        </w:rPr>
      </w:pPr>
      <w:r>
        <w:rPr>
          <w:color w:val="000000"/>
          <w:sz w:val="24"/>
        </w:rPr>
      </w:r>
      <w:r/>
    </w:p>
    <w:p>
      <w:pPr>
        <w:ind w:firstLine="480"/>
        <w:spacing w:line="440" w:lineRule="exact"/>
        <w:rPr>
          <w:color w:val="000000"/>
          <w:sz w:val="24"/>
          <w:szCs w:val="24"/>
        </w:rPr>
      </w:pPr>
      <w:r>
        <w:rPr>
          <w:color w:val="000000"/>
          <w:sz w:val="24"/>
        </w:rPr>
      </w:r>
      <w:r>
        <w:rPr>
          <w:color w:val="000000"/>
          <w:sz w:val="24"/>
        </w:rPr>
      </w:r>
      <w:r/>
    </w:p>
    <w:p>
      <w:pPr>
        <w:ind w:firstLine="480"/>
        <w:spacing w:line="440" w:lineRule="exact"/>
        <w:rPr>
          <w:color w:val="000000"/>
          <w:sz w:val="24"/>
          <w:szCs w:val="24"/>
        </w:rPr>
      </w:pPr>
      <w:r>
        <w:rPr>
          <w:color w:val="000000"/>
          <w:sz w:val="24"/>
          <w:szCs w:val="24"/>
        </w:rPr>
      </w:r>
      <w:r>
        <w:rPr>
          <w:color w:val="000000"/>
          <w:sz w:val="24"/>
          <w:szCs w:val="24"/>
        </w:rPr>
      </w:r>
      <w:r/>
    </w:p>
    <w:p>
      <w:pPr>
        <w:pStyle w:val="907"/>
        <w:ind w:firstLine="480"/>
        <w:spacing w:line="440" w:lineRule="exact"/>
        <w:rPr>
          <w:color w:val="000000"/>
          <w:sz w:val="24"/>
          <w:szCs w:val="24"/>
        </w:rPr>
      </w:pPr>
      <w:r>
        <w:rPr>
          <w:color w:val="000000"/>
          <w:sz w:val="24"/>
        </w:rPr>
      </w:r>
      <w:r/>
    </w:p>
    <w:p>
      <w:pPr>
        <w:pStyle w:val="907"/>
        <w:jc w:val="center"/>
        <w:spacing w:line="600" w:lineRule="exact"/>
        <w:rPr>
          <w:rFonts w:hint="eastAsia" w:eastAsia="方正小标宋_GBK"/>
          <w:bCs/>
          <w:color w:val="000000"/>
          <w:sz w:val="40"/>
          <w:szCs w:val="40"/>
        </w:rPr>
      </w:pPr>
      <w:r>
        <w:rPr>
          <w:rFonts w:hint="eastAsia" w:eastAsia="方正小标宋_GBK"/>
          <w:bCs/>
          <w:color w:val="000000"/>
          <w:sz w:val="40"/>
          <w:szCs w:val="40"/>
        </w:rPr>
      </w:r>
      <w:r/>
    </w:p>
    <w:p>
      <w:pPr>
        <w:pStyle w:val="932"/>
        <w:jc w:val="both"/>
        <w:spacing w:beforeAutospacing="0" w:afterAutospacing="0"/>
      </w:pPr>
      <w:r>
        <w:rPr>
          <w:rFonts w:hint="eastAsia" w:ascii="黑体" w:eastAsia="黑体" w:cs="黑体"/>
          <w:i/>
          <w:sz w:val="32"/>
          <w:szCs w:val="32"/>
          <w:u w:val="single"/>
        </w:rPr>
        <w:t xml:space="preserve">一、法人或者其他组织的营业执照等证明文件，自然人的身份证明</w:t>
      </w:r>
      <w:r/>
    </w:p>
    <w:p>
      <w:pPr>
        <w:pStyle w:val="932"/>
        <w:ind w:firstLine="480"/>
        <w:jc w:val="both"/>
        <w:spacing w:beforeAutospacing="0" w:afterAutospacing="0" w:line="0" w:lineRule="atLeast"/>
      </w:pPr>
      <w:r>
        <w:t xml:space="preserve"> </w:t>
      </w:r>
      <w:r/>
    </w:p>
    <w:p>
      <w:pPr>
        <w:pStyle w:val="932"/>
        <w:jc w:val="both"/>
        <w:spacing w:beforeAutospacing="0" w:afterAutospacing="0"/>
        <w:rPr>
          <w:rFonts w:eastAsia="黑体"/>
        </w:rPr>
      </w:pPr>
      <w:r>
        <w:rPr>
          <w:rFonts w:hint="eastAsia" w:ascii="黑体" w:eastAsia="黑体" w:cs="黑体"/>
          <w:i/>
          <w:sz w:val="32"/>
          <w:szCs w:val="32"/>
          <w:u w:val="single"/>
        </w:rPr>
        <w:t xml:space="preserve">二、上一年度的财务状况报表</w:t>
      </w:r>
      <w:r>
        <w:rPr>
          <w:rFonts w:eastAsia="黑体"/>
        </w:rPr>
      </w:r>
      <w:r/>
    </w:p>
    <w:p>
      <w:pPr>
        <w:pStyle w:val="932"/>
        <w:ind w:firstLine="480"/>
        <w:jc w:val="both"/>
        <w:spacing w:beforeAutospacing="0" w:afterAutospacing="0" w:line="0" w:lineRule="atLeast"/>
      </w:pPr>
      <w:r/>
      <w:bookmarkStart w:id="374" w:name="OLE_LINK218"/>
      <w:r/>
      <w:bookmarkStart w:id="375" w:name="OLE_LINK219"/>
      <w:r>
        <w:rPr>
          <w:rFonts w:hint="eastAsia"/>
        </w:rPr>
        <w:t xml:space="preserve">投标人成立不满一年不需提供</w:t>
      </w:r>
      <w:bookmarkStart w:id="376" w:name="OLE_LINK220"/>
      <w:r/>
      <w:bookmarkStart w:id="377" w:name="OLE_LINK221"/>
      <w:r>
        <w:rPr>
          <w:rFonts w:hint="eastAsia"/>
          <w:i/>
          <w:sz w:val="24"/>
          <w:szCs w:val="24"/>
          <w:u w:val="single"/>
        </w:rPr>
        <w:t xml:space="preserve">至少提供资产负债表、利润表、现金流量表，投标人成立不满一年无需提供</w:t>
      </w:r>
      <w:r/>
    </w:p>
    <w:p>
      <w:pPr>
        <w:pStyle w:val="932"/>
        <w:jc w:val="both"/>
        <w:spacing w:beforeAutospacing="0" w:afterAutospacing="0"/>
      </w:pPr>
      <w:r/>
      <w:bookmarkEnd w:id="374"/>
      <w:r/>
      <w:bookmarkEnd w:id="375"/>
      <w:r/>
      <w:bookmarkEnd w:id="376"/>
      <w:r/>
      <w:bookmarkEnd w:id="377"/>
      <w:r/>
      <w:r/>
    </w:p>
    <w:p>
      <w:pPr>
        <w:pStyle w:val="932"/>
        <w:jc w:val="both"/>
        <w:spacing w:beforeAutospacing="0" w:afterAutospacing="0"/>
      </w:pPr>
      <w:r>
        <w:rPr>
          <w:rFonts w:hint="eastAsia" w:ascii="黑体" w:eastAsia="黑体" w:cs="黑体"/>
          <w:i/>
          <w:sz w:val="32"/>
          <w:szCs w:val="32"/>
          <w:u w:val="single"/>
        </w:rPr>
        <w:t xml:space="preserve">三、</w:t>
      </w:r>
      <w:bookmarkStart w:id="378" w:name="OLE_LINK180"/>
      <w:r>
        <w:rPr>
          <w:rFonts w:hint="eastAsia" w:ascii="黑体" w:eastAsia="黑体" w:cs="黑体"/>
          <w:i/>
          <w:sz w:val="32"/>
          <w:szCs w:val="32"/>
          <w:u w:val="single"/>
        </w:rPr>
        <w:t xml:space="preserve">具备履行合同所必需的设备和专业技术能力的书面声明</w:t>
      </w:r>
      <w:r/>
    </w:p>
    <w:p>
      <w:pPr>
        <w:pStyle w:val="932"/>
        <w:ind w:firstLine="492"/>
        <w:jc w:val="both"/>
        <w:spacing w:beforeAutospacing="0" w:afterAutospacing="0" w:line="0" w:lineRule="atLeast"/>
      </w:pPr>
      <w:r/>
      <w:bookmarkEnd w:id="378"/>
      <w:r/>
      <w:bookmarkStart w:id="379" w:name="OLE_LINK169"/>
      <w:r/>
      <w:bookmarkStart w:id="380" w:name="OLE_LINK200"/>
      <w:r/>
      <w:bookmarkStart w:id="381" w:name="OLE_LINK222"/>
      <w:r>
        <w:rPr>
          <w:rFonts w:hint="eastAsia"/>
        </w:rPr>
        <w:t xml:space="preserve">我单位郑重声明：我单位具备履行本项采购合同所必需的设备和专业技术能力，为履行本项采购合同我公司具备如下主要设备和主要专业技术能力：</w:t>
      </w:r>
      <w:r/>
    </w:p>
    <w:p>
      <w:pPr>
        <w:pStyle w:val="932"/>
        <w:ind w:firstLine="492"/>
        <w:jc w:val="both"/>
        <w:spacing w:beforeAutospacing="0" w:afterAutospacing="0" w:line="0" w:lineRule="atLeast"/>
      </w:pPr>
      <w:r>
        <w:rPr>
          <w:rFonts w:hint="eastAsia"/>
        </w:rPr>
        <w:t xml:space="preserve">主要设备有：</w:t>
      </w:r>
      <w:r>
        <w:rPr>
          <w:rFonts w:hint="eastAsia"/>
          <w:u w:val="single"/>
        </w:rPr>
        <w:t xml:space="preserve">  </w:t>
      </w:r>
      <w:r>
        <w:rPr>
          <w:rFonts w:hint="eastAsia"/>
        </w:rPr>
        <w:t xml:space="preserve">。</w:t>
      </w:r>
      <w:r/>
    </w:p>
    <w:p>
      <w:pPr>
        <w:pStyle w:val="932"/>
        <w:jc w:val="both"/>
        <w:spacing w:beforeAutospacing="0" w:afterAutospacing="0"/>
      </w:pPr>
      <w:r>
        <w:rPr>
          <w:rFonts w:hint="eastAsia"/>
        </w:rPr>
        <w:t xml:space="preserve">主要专业技术能力有：</w:t>
      </w:r>
      <w:r>
        <w:rPr>
          <w:rFonts w:hint="eastAsia"/>
          <w:u w:val="single"/>
        </w:rPr>
        <w:t xml:space="preserve">   </w:t>
      </w:r>
      <w:r>
        <w:rPr>
          <w:rFonts w:hint="eastAsia"/>
        </w:rPr>
        <w:t xml:space="preserve">。</w:t>
      </w:r>
      <w:r/>
    </w:p>
    <w:p>
      <w:pPr>
        <w:pStyle w:val="932"/>
        <w:jc w:val="both"/>
        <w:spacing w:beforeAutospacing="0" w:afterAutospacing="0"/>
        <w:rPr>
          <w:rFonts w:hint="eastAsia" w:ascii="黑体" w:eastAsia="黑体" w:cs="黑体"/>
          <w:i/>
          <w:sz w:val="32"/>
          <w:szCs w:val="32"/>
          <w:u w:val="single"/>
        </w:rPr>
      </w:pPr>
      <w:r/>
      <w:bookmarkEnd w:id="379"/>
      <w:r/>
      <w:bookmarkEnd w:id="380"/>
      <w:r/>
      <w:bookmarkEnd w:id="381"/>
      <w:r>
        <w:rPr>
          <w:rFonts w:hint="eastAsia" w:ascii="黑体" w:eastAsia="黑体" w:cs="黑体"/>
          <w:i/>
          <w:sz w:val="32"/>
          <w:szCs w:val="32"/>
          <w:u w:val="single"/>
        </w:rPr>
      </w:r>
      <w:r/>
    </w:p>
    <w:p>
      <w:pPr>
        <w:pStyle w:val="932"/>
        <w:jc w:val="both"/>
        <w:spacing w:beforeAutospacing="0" w:afterAutospacing="0"/>
      </w:pPr>
      <w:r>
        <w:rPr>
          <w:rFonts w:hint="eastAsia" w:ascii="黑体" w:eastAsia="黑体" w:cs="黑体"/>
          <w:i/>
          <w:sz w:val="32"/>
          <w:szCs w:val="32"/>
          <w:u w:val="single"/>
        </w:rPr>
        <w:t xml:space="preserve">四、依法缴纳税收和社会保障资金的相关材料</w:t>
      </w:r>
      <w:r/>
    </w:p>
    <w:p>
      <w:pPr>
        <w:pStyle w:val="932"/>
        <w:ind w:firstLine="480"/>
        <w:jc w:val="both"/>
        <w:spacing w:beforeAutospacing="0" w:afterAutospacing="0"/>
      </w:pPr>
      <w:r/>
      <w:bookmarkStart w:id="382" w:name="OLE_LINK170"/>
      <w:r>
        <w:rPr>
          <w:rFonts w:hint="eastAsia"/>
        </w:rPr>
        <w:t xml:space="preserve">提供提交投标文件截止时间前一年内至少一个月依法缴纳税收及缴纳社会保障资金的证明材料。投标人依法享受缓缴、免缴税收、社会保障资金的提供证明材料。</w:t>
      </w:r>
      <w:r/>
    </w:p>
    <w:p>
      <w:pPr>
        <w:pStyle w:val="932"/>
        <w:jc w:val="both"/>
        <w:spacing w:beforeAutospacing="0" w:afterAutospacing="0"/>
        <w:rPr>
          <w:rFonts w:hint="eastAsia" w:ascii="黑体" w:eastAsia="黑体" w:cs="黑体"/>
          <w:i/>
          <w:sz w:val="32"/>
          <w:szCs w:val="32"/>
          <w:u w:val="single"/>
        </w:rPr>
      </w:pPr>
      <w:r/>
      <w:bookmarkEnd w:id="382"/>
      <w:r>
        <w:rPr>
          <w:rFonts w:hint="eastAsia" w:ascii="黑体" w:eastAsia="黑体" w:cs="黑体"/>
          <w:i/>
          <w:sz w:val="32"/>
          <w:szCs w:val="32"/>
          <w:u w:val="single"/>
        </w:rPr>
      </w:r>
      <w:r/>
    </w:p>
    <w:p>
      <w:pPr>
        <w:pStyle w:val="932"/>
        <w:jc w:val="both"/>
        <w:spacing w:beforeAutospacing="0" w:afterAutospacing="0"/>
      </w:pPr>
      <w:r>
        <w:rPr>
          <w:rFonts w:hint="eastAsia" w:ascii="黑体" w:eastAsia="黑体" w:cs="黑体"/>
          <w:i/>
          <w:sz w:val="32"/>
          <w:szCs w:val="32"/>
          <w:u w:val="single"/>
        </w:rPr>
        <w:t xml:space="preserve">五、参加政府采购活动前 3 年内在经营活动中没有重大违法记录的书面声明</w:t>
      </w:r>
      <w:r/>
    </w:p>
    <w:p>
      <w:pPr>
        <w:pStyle w:val="932"/>
        <w:jc w:val="both"/>
        <w:spacing w:beforeAutospacing="0" w:afterAutospacing="0" w:line="0" w:lineRule="atLeast"/>
      </w:pPr>
      <w:r>
        <w:rPr>
          <w:rFonts w:hint="eastAsia"/>
          <w:sz w:val="44"/>
          <w:szCs w:val="44"/>
        </w:rPr>
        <w:t xml:space="preserve">      </w:t>
      </w:r>
      <w:bookmarkStart w:id="383" w:name="OLE_LINK171"/>
      <w:r/>
      <w:bookmarkStart w:id="384" w:name="OLE_LINK202"/>
      <w:r/>
      <w:bookmarkStart w:id="385" w:name="OLE_LINK245"/>
      <w:r>
        <w:rPr>
          <w:rFonts w:hint="eastAsia"/>
          <w:sz w:val="44"/>
          <w:szCs w:val="44"/>
        </w:rPr>
        <w:t xml:space="preserve"> </w:t>
      </w:r>
      <w:bookmarkStart w:id="386" w:name="OLE_LINK223"/>
      <w:r/>
      <w:bookmarkStart w:id="387" w:name="OLE_LINK224"/>
      <w:r>
        <w:rPr>
          <w:rFonts w:hint="eastAsia"/>
          <w:sz w:val="44"/>
          <w:szCs w:val="44"/>
        </w:rPr>
        <w:t xml:space="preserve">声  明</w:t>
      </w:r>
      <w:r/>
    </w:p>
    <w:p>
      <w:pPr>
        <w:pStyle w:val="932"/>
        <w:jc w:val="both"/>
        <w:spacing w:beforeAutospacing="0" w:afterAutospacing="0" w:line="0" w:lineRule="atLeast"/>
      </w:pP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932"/>
        <w:jc w:val="both"/>
        <w:spacing w:beforeAutospacing="0" w:afterAutospacing="0"/>
      </w:pPr>
      <w:r/>
      <w:bookmarkEnd w:id="383"/>
      <w:r/>
      <w:bookmarkEnd w:id="384"/>
      <w:r/>
      <w:bookmarkEnd w:id="385"/>
      <w:r/>
      <w:bookmarkEnd w:id="386"/>
      <w:r/>
      <w:bookmarkEnd w:id="387"/>
      <w:r>
        <w:t xml:space="preserve"> </w:t>
      </w:r>
      <w:r/>
    </w:p>
    <w:p>
      <w:pPr>
        <w:pStyle w:val="932"/>
        <w:jc w:val="both"/>
        <w:spacing w:beforeAutospacing="0" w:afterAutospacing="0"/>
      </w:pPr>
      <w:r>
        <w:rPr>
          <w:rFonts w:hint="eastAsia" w:ascii="黑体" w:eastAsia="黑体" w:cs="黑体"/>
          <w:i/>
          <w:sz w:val="32"/>
          <w:szCs w:val="32"/>
          <w:u w:val="single"/>
        </w:rPr>
        <w:t xml:space="preserve">六、特定资格要求的证明文件</w:t>
      </w:r>
      <w:r/>
    </w:p>
    <w:p>
      <w:pPr>
        <w:pStyle w:val="932"/>
        <w:ind w:firstLine="355"/>
        <w:jc w:val="both"/>
        <w:spacing w:beforeAutospacing="0" w:afterAutospacing="0" w:line="0" w:lineRule="atLeast"/>
        <w:rPr>
          <w:b w:val="0"/>
        </w:rPr>
      </w:pPr>
      <w:r>
        <w:rPr>
          <w:rFonts w:hint="eastAsia"/>
          <w:b w:val="0"/>
        </w:rPr>
        <w:t xml:space="preserve">如果本项目申请人的特定资格要求中要求提供的，必须提供。</w:t>
      </w:r>
      <w:r>
        <w:rPr>
          <w:b w:val="0"/>
        </w:rPr>
      </w:r>
      <w:r/>
    </w:p>
    <w:p>
      <w:pPr>
        <w:pStyle w:val="932"/>
        <w:ind w:firstLine="355"/>
        <w:jc w:val="both"/>
        <w:spacing w:beforeAutospacing="0" w:afterAutospacing="0" w:line="0" w:lineRule="atLeast"/>
      </w:pPr>
      <w:r>
        <w:t xml:space="preserve"> </w:t>
      </w:r>
      <w:r/>
    </w:p>
    <w:p>
      <w:pPr>
        <w:pStyle w:val="932"/>
        <w:jc w:val="center"/>
        <w:spacing w:beforeAutospacing="0" w:afterAutospacing="0"/>
        <w:rPr>
          <w:rFonts w:hint="eastAsia"/>
        </w:rPr>
      </w:pPr>
      <w:r>
        <w:rPr>
          <w:rFonts w:hint="eastAsia"/>
        </w:rPr>
        <w:t xml:space="preserve">   </w:t>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932"/>
        <w:jc w:val="center"/>
        <w:spacing w:beforeAutospacing="0" w:afterAutospacing="0"/>
      </w:pPr>
      <w:r>
        <w:rPr>
          <w:rFonts w:hint="eastAsia" w:ascii="黑体" w:eastAsia="黑体" w:cs="黑体"/>
          <w:i/>
          <w:sz w:val="32"/>
          <w:szCs w:val="32"/>
          <w:u w:val="single"/>
        </w:rPr>
        <w:t xml:space="preserve">七、</w:t>
      </w:r>
      <w:bookmarkStart w:id="388" w:name="OLE_LINK182"/>
      <w:r/>
      <w:bookmarkStart w:id="389" w:name="OLE_LINK183"/>
      <w:r/>
      <w:bookmarkStart w:id="390" w:name="OLE_LINK203"/>
      <w:r/>
      <w:bookmarkStart w:id="391" w:name="OLE_LINK204"/>
      <w:r/>
      <w:bookmarkStart w:id="392" w:name="OLE_LINK226"/>
      <w:r>
        <w:rPr>
          <w:rFonts w:hint="eastAsia" w:ascii="黑体" w:eastAsia="黑体" w:cs="黑体"/>
          <w:i/>
          <w:sz w:val="32"/>
          <w:szCs w:val="32"/>
          <w:u w:val="single"/>
        </w:rPr>
        <w:t xml:space="preserve">法人授权书</w:t>
      </w:r>
      <w:r/>
    </w:p>
    <w:p>
      <w:pPr>
        <w:pStyle w:val="932"/>
        <w:ind w:firstLine="480"/>
        <w:jc w:val="both"/>
        <w:spacing w:beforeAutospacing="0" w:afterAutospacing="0"/>
        <w:tabs>
          <w:tab w:val="left" w:pos="360" w:leader="none"/>
        </w:tabs>
        <w:rPr>
          <w:b w:val="0"/>
        </w:rPr>
      </w:pPr>
      <w:r/>
      <w:bookmarkStart w:id="393" w:name="OLE_LINK249"/>
      <w:r/>
      <w:bookmarkStart w:id="394" w:name="OLE_LINK250"/>
      <w:r>
        <w:rPr>
          <w:rFonts w:ascii="Times New Roman" w:hAnsi="Times New Roman"/>
          <w:b w:val="0"/>
        </w:rPr>
        <w:t xml:space="preserve">本授权书声明：____________（投标人名称）授权________________（被授权人的姓名）为我方就</w:t>
      </w:r>
      <w:r>
        <w:rPr>
          <w:b w:val="0"/>
          <w:u w:val="single"/>
        </w:rPr>
        <w:t xml:space="preserve">JSZC-320900-HTGC-G2025-0021</w:t>
      </w:r>
      <w:r>
        <w:rPr>
          <w:rFonts w:ascii="Times New Roman" w:hAnsi="Times New Roman"/>
          <w:b w:val="0"/>
        </w:rPr>
        <w:t xml:space="preserve">号项目采购活动的合法代理人，以本单位名义全权处理一切与该项目采购有关的事务。</w:t>
      </w:r>
      <w:r>
        <w:rPr>
          <w:b w:val="0"/>
        </w:rPr>
      </w:r>
      <w:r/>
    </w:p>
    <w:p>
      <w:pPr>
        <w:pStyle w:val="932"/>
        <w:ind w:firstLine="480"/>
        <w:jc w:val="both"/>
        <w:spacing w:beforeAutospacing="0" w:afterAutospacing="0"/>
        <w:tabs>
          <w:tab w:val="left" w:pos="360" w:leader="none"/>
        </w:tabs>
        <w:rPr>
          <w:b w:val="0"/>
        </w:rPr>
      </w:pPr>
      <w:r>
        <w:rPr>
          <w:rFonts w:ascii="Times New Roman" w:hAnsi="Times New Roman"/>
          <w:b w:val="0"/>
        </w:rPr>
        <w:t xml:space="preserve">本授权书于______年____月____日起生效，特此声明。</w:t>
      </w:r>
      <w:r>
        <w:rPr>
          <w:b w:val="0"/>
        </w:rPr>
      </w:r>
      <w:r/>
    </w:p>
    <w:p>
      <w:pPr>
        <w:pStyle w:val="932"/>
        <w:jc w:val="both"/>
        <w:spacing w:beforeAutospacing="0" w:afterAutospacing="0"/>
        <w:tabs>
          <w:tab w:val="left" w:pos="360" w:leader="none"/>
        </w:tabs>
        <w:rPr>
          <w:b w:val="0"/>
        </w:rPr>
      </w:pPr>
      <w:r>
        <w:rPr>
          <w:rFonts w:ascii="Times New Roman" w:hAnsi="Times New Roman"/>
          <w:b w:val="0"/>
        </w:rPr>
        <w:t xml:space="preserve">       被授权人身份证号码：</w:t>
      </w:r>
      <w:r>
        <w:rPr>
          <w:rFonts w:ascii="Times New Roman" w:hAnsi="Times New Roman"/>
          <w:b w:val="0"/>
          <w:u w:val="single"/>
        </w:rPr>
        <w:t xml:space="preserve">                              </w:t>
      </w:r>
      <w:r>
        <w:rPr>
          <w:b w:val="0"/>
        </w:rPr>
      </w:r>
      <w:r/>
    </w:p>
    <w:p>
      <w:pPr>
        <w:pStyle w:val="932"/>
        <w:jc w:val="both"/>
        <w:spacing w:beforeAutospacing="0" w:afterAutospacing="0"/>
        <w:tabs>
          <w:tab w:val="left" w:pos="360" w:leader="none"/>
        </w:tabs>
        <w:rPr>
          <w:b w:val="0"/>
        </w:rPr>
      </w:pPr>
      <w:r>
        <w:rPr>
          <w:rFonts w:ascii="Times New Roman" w:hAnsi="Times New Roman"/>
          <w:b w:val="0"/>
        </w:rPr>
        <w:t xml:space="preserve">        被授权人联系电话：（手机）</w:t>
      </w:r>
      <w:r>
        <w:rPr>
          <w:rFonts w:ascii="Times New Roman" w:hAnsi="Times New Roman"/>
          <w:b w:val="0"/>
          <w:u w:val="single"/>
        </w:rPr>
        <w:t xml:space="preserve">                          </w:t>
      </w:r>
      <w:r>
        <w:rPr>
          <w:b w:val="0"/>
        </w:rPr>
      </w:r>
      <w:r/>
    </w:p>
    <w:p>
      <w:pPr>
        <w:pStyle w:val="932"/>
        <w:ind w:firstLine="980"/>
        <w:jc w:val="both"/>
        <w:spacing w:beforeAutospacing="0" w:afterAutospacing="0"/>
        <w:tabs>
          <w:tab w:val="left" w:pos="360" w:leader="none"/>
        </w:tabs>
        <w:rPr>
          <w:b w:val="0"/>
        </w:rPr>
      </w:pPr>
      <w:r>
        <w:rPr>
          <w:rFonts w:ascii="Times New Roman" w:hAnsi="Times New Roman"/>
          <w:b w:val="0"/>
        </w:rPr>
        <w:t xml:space="preserve">授权单位名称：</w:t>
      </w:r>
      <w:r>
        <w:rPr>
          <w:rFonts w:ascii="Times New Roman" w:hAnsi="Times New Roman"/>
          <w:b w:val="0"/>
          <w:u w:val="single"/>
        </w:rPr>
        <w:t xml:space="preserve">（加盖CA电子公章）</w:t>
      </w:r>
      <w:r>
        <w:rPr>
          <w:b w:val="0"/>
        </w:rPr>
      </w:r>
      <w:r/>
    </w:p>
    <w:p>
      <w:pPr>
        <w:pStyle w:val="932"/>
        <w:ind w:firstLine="480"/>
        <w:jc w:val="both"/>
        <w:spacing w:beforeAutospacing="0" w:afterAutospacing="0"/>
        <w:tabs>
          <w:tab w:val="left" w:pos="360" w:leader="none"/>
        </w:tabs>
        <w:rPr>
          <w:b w:val="0"/>
        </w:rPr>
      </w:pPr>
      <w:r>
        <w:rPr>
          <w:rFonts w:ascii="Times New Roman" w:hAnsi="Times New Roman"/>
          <w:b w:val="0"/>
        </w:rPr>
        <w:t xml:space="preserve">      单位地址：</w:t>
      </w:r>
      <w:r>
        <w:rPr>
          <w:rFonts w:ascii="Times New Roman" w:hAnsi="Times New Roman"/>
          <w:b w:val="0"/>
          <w:u w:val="single"/>
        </w:rPr>
        <w:t xml:space="preserve">                                         </w:t>
      </w:r>
      <w:r>
        <w:rPr>
          <w:b w:val="0"/>
        </w:rPr>
      </w:r>
      <w:r/>
    </w:p>
    <w:p>
      <w:pPr>
        <w:pStyle w:val="932"/>
        <w:ind w:firstLine="480"/>
        <w:jc w:val="both"/>
        <w:spacing w:beforeAutospacing="0" w:afterAutospacing="0"/>
        <w:tabs>
          <w:tab w:val="left" w:pos="360" w:leader="none"/>
        </w:tabs>
        <w:rPr>
          <w:b w:val="0"/>
        </w:rPr>
      </w:pPr>
      <w:r>
        <w:rPr>
          <w:rFonts w:ascii="Times New Roman" w:hAnsi="Times New Roman"/>
          <w:b w:val="0"/>
        </w:rPr>
        <w:t xml:space="preserve">      日期：</w:t>
      </w:r>
      <w:r>
        <w:rPr>
          <w:rFonts w:ascii="Times New Roman" w:hAnsi="Times New Roman"/>
          <w:b w:val="0"/>
          <w:u w:val="single"/>
        </w:rPr>
        <w:t xml:space="preserve">                                         </w:t>
      </w:r>
      <w:r>
        <w:rPr>
          <w:b w:val="0"/>
        </w:rPr>
      </w:r>
      <w:r/>
    </w:p>
    <w:p>
      <w:pPr>
        <w:pStyle w:val="910"/>
        <w:jc w:val="center"/>
        <w:rPr>
          <w:bCs w:val="0"/>
          <w:color w:val="000000"/>
          <w:sz w:val="24"/>
        </w:rPr>
      </w:pPr>
      <w:r/>
      <w:bookmarkEnd w:id="388"/>
      <w:r/>
      <w:bookmarkEnd w:id="389"/>
      <w:r/>
      <w:bookmarkEnd w:id="392"/>
      <w:r/>
      <w:bookmarkEnd w:id="393"/>
      <w:r/>
      <w:bookmarkEnd w:id="394"/>
      <w:r>
        <w:rPr>
          <w:bCs w:val="0"/>
          <w:color w:val="000000"/>
          <w:sz w:val="24"/>
        </w:rPr>
      </w:r>
      <w:r/>
    </w:p>
    <w:p>
      <w:pPr>
        <w:pStyle w:val="907"/>
        <w:ind w:firstLine="492"/>
        <w:spacing w:line="460" w:lineRule="exact"/>
        <w:rPr>
          <w:bCs/>
          <w:color w:val="000000"/>
          <w:sz w:val="24"/>
        </w:rPr>
      </w:pPr>
      <w:r/>
      <w:bookmarkEnd w:id="390"/>
      <w:r/>
      <w:bookmarkEnd w:id="391"/>
      <w:r>
        <w:rPr>
          <w:bCs/>
          <w:color w:val="000000"/>
          <w:sz w:val="24"/>
        </w:rPr>
      </w:r>
      <w:r/>
    </w:p>
    <w:p>
      <w:pPr>
        <w:pStyle w:val="907"/>
        <w:spacing w:line="460" w:lineRule="exact"/>
        <w:rPr>
          <w:bCs/>
          <w:color w:val="000000"/>
          <w:sz w:val="24"/>
        </w:rPr>
      </w:pPr>
      <w:r>
        <w:rPr>
          <w:rFonts w:hint="eastAsia"/>
          <w:bCs/>
          <w:color w:val="000000"/>
          <w:sz w:val="24"/>
        </w:rPr>
        <w:t xml:space="preserve">                                  </w:t>
      </w:r>
      <w:r>
        <w:rPr>
          <w:bCs/>
          <w:color w:val="000000"/>
          <w:sz w:val="24"/>
        </w:rPr>
      </w:r>
      <w:r/>
    </w:p>
    <w:p>
      <w:pPr>
        <w:pStyle w:val="910"/>
        <w:jc w:val="center"/>
        <w:rPr>
          <w:rFonts w:ascii="黑体" w:hAnsi="宋体" w:eastAsia="黑体" w:cs="黑体"/>
          <w:color w:val="000000"/>
        </w:rPr>
      </w:pPr>
      <w:r>
        <w:rPr>
          <w:color w:val="000000"/>
        </w:rPr>
        <w:br w:type="page" w:clear="all"/>
      </w:r>
      <w:bookmarkEnd w:id="354"/>
      <w:r/>
      <w:bookmarkEnd w:id="355"/>
      <w:r/>
      <w:bookmarkEnd w:id="356"/>
      <w:r>
        <w:rPr>
          <w:rFonts w:hint="eastAsia" w:ascii="黑体" w:hAnsi="宋体" w:eastAsia="黑体" w:cs="黑体"/>
          <w:color w:val="000000"/>
        </w:rPr>
        <w:t xml:space="preserve">八、</w:t>
      </w:r>
      <w:bookmarkStart w:id="396" w:name="OLE_LINK174"/>
      <w:r/>
      <w:bookmarkStart w:id="397" w:name="OLE_LINK175"/>
      <w:r/>
      <w:bookmarkStart w:id="398" w:name="OLE_LINK184"/>
      <w:r/>
      <w:bookmarkStart w:id="399" w:name="OLE_LINK209"/>
      <w:r/>
      <w:bookmarkStart w:id="400" w:name="OLE_LINK227"/>
      <w:r>
        <w:rPr>
          <w:rFonts w:hint="eastAsia" w:ascii="黑体" w:hAnsi="宋体" w:eastAsia="黑体" w:cs="黑体"/>
          <w:color w:val="000000"/>
        </w:rPr>
        <w:t xml:space="preserve">投标函</w:t>
      </w:r>
      <w:r>
        <w:rPr>
          <w:rFonts w:ascii="黑体" w:hAnsi="宋体" w:eastAsia="黑体" w:cs="黑体"/>
          <w:color w:val="000000"/>
        </w:rPr>
      </w:r>
      <w:r/>
    </w:p>
    <w:p>
      <w:pPr>
        <w:pStyle w:val="945"/>
        <w:ind w:firstLine="0"/>
        <w:jc w:val="both"/>
        <w:spacing w:before="0" w:after="0" w:line="440" w:lineRule="exact"/>
        <w:rPr>
          <w:rFonts w:ascii="Times New Roman" w:hAnsi="Times New Roman"/>
          <w:color w:val="000000"/>
          <w:szCs w:val="21"/>
        </w:rPr>
      </w:pPr>
      <w:r/>
      <w:bookmarkStart w:id="401" w:name="OLE_LINK247"/>
      <w:r/>
      <w:bookmarkStart w:id="402" w:name="OLE_LINK251"/>
      <w:r>
        <w:rPr>
          <w:rFonts w:hint="eastAsia" w:ascii="Times New Roman" w:hAnsi="Times New Roman"/>
          <w:color w:val="000000"/>
          <w:szCs w:val="21"/>
        </w:rPr>
        <w:t xml:space="preserve">致：盐城市幼儿师范高等专科学校</w:t>
      </w:r>
      <w:r>
        <w:rPr>
          <w:rFonts w:ascii="Times New Roman" w:hAnsi="Times New Roman"/>
          <w:color w:val="000000"/>
          <w:szCs w:val="21"/>
        </w:rPr>
      </w:r>
      <w:r/>
    </w:p>
    <w:p>
      <w:pPr>
        <w:pStyle w:val="945"/>
        <w:jc w:val="both"/>
        <w:spacing w:before="0" w:after="0" w:line="440" w:lineRule="exact"/>
        <w:rPr>
          <w:rFonts w:ascii="Times New Roman" w:hAnsi="Times New Roman"/>
          <w:color w:val="000000"/>
          <w:szCs w:val="21"/>
        </w:rPr>
      </w:pPr>
      <w:r>
        <w:rPr>
          <w:rFonts w:hint="eastAsia" w:ascii="Times New Roman" w:hAnsi="Times New Roman"/>
          <w:color w:val="000000"/>
          <w:szCs w:val="21"/>
        </w:rPr>
        <w:t xml:space="preserve">根据贵方的</w:t>
      </w:r>
      <w:r>
        <w:rPr>
          <w:rFonts w:ascii="宋体" w:hAnsi="宋体"/>
          <w:color w:val="000000"/>
          <w:szCs w:val="21"/>
          <w:u w:val="single"/>
        </w:rPr>
        <w:t xml:space="preserve">JSZC-320900-HTGC-G2025-0021</w:t>
      </w:r>
      <w:r>
        <w:rPr>
          <w:rFonts w:hint="eastAsia" w:ascii="宋体" w:hAnsi="宋体"/>
          <w:color w:val="000000"/>
          <w:szCs w:val="21"/>
        </w:rPr>
        <w:t xml:space="preserve">号招标文</w:t>
      </w:r>
      <w:r>
        <w:rPr>
          <w:rFonts w:hint="eastAsia" w:ascii="Times New Roman" w:hAnsi="Times New Roman"/>
          <w:color w:val="000000"/>
          <w:szCs w:val="21"/>
        </w:rPr>
        <w:t xml:space="preserve">件，正式授权下述签字人_________________(姓名)代表我方______________（投标人的名称），全权处理本次项目投标的有关事宜。</w:t>
      </w:r>
      <w:r>
        <w:rPr>
          <w:rFonts w:ascii="Times New Roman" w:hAnsi="Times New Roman"/>
          <w:color w:val="000000"/>
          <w:szCs w:val="21"/>
        </w:rPr>
      </w:r>
      <w:r/>
    </w:p>
    <w:p>
      <w:pPr>
        <w:pStyle w:val="945"/>
        <w:jc w:val="both"/>
        <w:spacing w:before="0" w:after="0" w:line="440" w:lineRule="exact"/>
        <w:rPr>
          <w:rFonts w:ascii="Times New Roman" w:hAnsi="Times New Roman"/>
          <w:color w:val="000000"/>
          <w:szCs w:val="21"/>
        </w:rPr>
      </w:pPr>
      <w:r>
        <w:rPr>
          <w:rFonts w:hint="eastAsia" w:ascii="Times New Roman" w:hAnsi="Times New Roman"/>
          <w:color w:val="000000"/>
          <w:szCs w:val="21"/>
        </w:rPr>
        <w:t xml:space="preserve">据此函，__________签字人兹宣布同意如下：</w:t>
      </w:r>
      <w:r>
        <w:rPr>
          <w:rFonts w:ascii="Times New Roman" w:hAnsi="Times New Roman"/>
          <w:color w:val="000000"/>
          <w:szCs w:val="21"/>
        </w:rPr>
      </w:r>
      <w:r/>
    </w:p>
    <w:p>
      <w:pPr>
        <w:pStyle w:val="932"/>
        <w:ind w:firstLine="480"/>
        <w:spacing w:beforeAutospacing="0" w:afterAutospacing="0"/>
        <w:rPr>
          <w:rFonts w:ascii="Times New Roman" w:hAnsi="Times New Roman" w:cs="Times New Roman"/>
          <w:b w:val="0"/>
          <w:sz w:val="24"/>
        </w:rPr>
      </w:pPr>
      <w:r>
        <w:rPr>
          <w:rFonts w:hint="eastAsia" w:ascii="Times New Roman" w:hAnsi="Times New Roman" w:cs="Times New Roman"/>
          <w:b w:val="0"/>
          <w:sz w:val="24"/>
        </w:rPr>
        <w:t xml:space="preserve">1.按招标文件规定的各项要求，向买方提供所需服务（包含与服务相关的货物）。</w:t>
      </w:r>
      <w:r>
        <w:rPr>
          <w:rFonts w:ascii="Times New Roman" w:hAnsi="Times New Roman" w:cs="Times New Roman"/>
          <w:b w:val="0"/>
          <w:sz w:val="24"/>
        </w:rPr>
      </w:r>
      <w:r/>
    </w:p>
    <w:p>
      <w:pPr>
        <w:pStyle w:val="932"/>
        <w:ind w:firstLine="480"/>
        <w:spacing w:beforeAutospacing="0" w:afterAutospacing="0"/>
        <w:rPr>
          <w:rFonts w:ascii="Times New Roman" w:hAnsi="Times New Roman" w:cs="Times New Roman"/>
          <w:b w:val="0"/>
          <w:sz w:val="24"/>
        </w:rPr>
      </w:pPr>
      <w:r>
        <w:rPr>
          <w:rFonts w:hint="eastAsia" w:ascii="Times New Roman" w:hAnsi="Times New Roman" w:cs="Times New Roman"/>
          <w:b w:val="0"/>
          <w:sz w:val="24"/>
        </w:rPr>
        <w:t xml:space="preserve">2.我们完全理解贵方不一定将合同授予最低报价的投标人。</w:t>
      </w:r>
      <w:r>
        <w:rPr>
          <w:rFonts w:ascii="Times New Roman" w:hAnsi="Times New Roman" w:cs="Times New Roman"/>
          <w:b w:val="0"/>
          <w:sz w:val="24"/>
        </w:rPr>
      </w:r>
      <w:r/>
    </w:p>
    <w:p>
      <w:pPr>
        <w:pStyle w:val="932"/>
        <w:ind w:firstLine="480"/>
        <w:spacing w:beforeAutospacing="0" w:afterAutospacing="0"/>
        <w:rPr>
          <w:rFonts w:ascii="Times New Roman" w:hAnsi="Times New Roman" w:cs="Times New Roman"/>
          <w:b w:val="0"/>
          <w:sz w:val="24"/>
        </w:rPr>
      </w:pPr>
      <w:r>
        <w:rPr>
          <w:rFonts w:hint="eastAsia" w:ascii="Times New Roman" w:hAnsi="Times New Roman" w:cs="Times New Roman"/>
          <w:b w:val="0"/>
          <w:sz w:val="24"/>
        </w:rPr>
        <w:t xml:space="preserve">3.我们已详细审核全部招标文件及其有效补充文件，我们知道必须放弃提出含糊不清或误解问题的权利。</w:t>
      </w:r>
      <w:r>
        <w:rPr>
          <w:rFonts w:ascii="Times New Roman" w:hAnsi="Times New Roman" w:cs="Times New Roman"/>
          <w:b w:val="0"/>
          <w:sz w:val="24"/>
        </w:rPr>
      </w:r>
      <w:r/>
    </w:p>
    <w:p>
      <w:pPr>
        <w:pStyle w:val="932"/>
        <w:ind w:firstLine="480"/>
        <w:spacing w:beforeAutospacing="0" w:afterAutospacing="0"/>
        <w:rPr>
          <w:rFonts w:ascii="Times New Roman" w:hAnsi="Times New Roman" w:cs="Times New Roman"/>
          <w:b w:val="0"/>
          <w:sz w:val="24"/>
        </w:rPr>
      </w:pPr>
      <w:r>
        <w:rPr>
          <w:rFonts w:hint="eastAsia" w:ascii="Times New Roman" w:hAnsi="Times New Roman" w:cs="Times New Roman"/>
          <w:b w:val="0"/>
          <w:sz w:val="24"/>
        </w:rPr>
        <w:t xml:space="preserve">4.我们同意从规定的开标日期起遵循本投标文件，并在规定的投标有效期期满之前均具有约束力。</w:t>
      </w:r>
      <w:r>
        <w:rPr>
          <w:rFonts w:ascii="Times New Roman" w:hAnsi="Times New Roman" w:cs="Times New Roman"/>
          <w:b w:val="0"/>
          <w:sz w:val="24"/>
        </w:rPr>
      </w:r>
      <w:r/>
    </w:p>
    <w:p>
      <w:pPr>
        <w:pStyle w:val="932"/>
        <w:ind w:firstLine="480"/>
        <w:spacing w:beforeAutospacing="0" w:afterAutospacing="0"/>
        <w:rPr>
          <w:rFonts w:ascii="Times New Roman" w:hAnsi="Times New Roman" w:cs="Times New Roman"/>
          <w:b w:val="0"/>
          <w:sz w:val="24"/>
        </w:rPr>
      </w:pPr>
      <w:r>
        <w:rPr>
          <w:rFonts w:hint="eastAsia" w:ascii="Times New Roman" w:hAnsi="Times New Roman" w:cs="Times New Roman"/>
          <w:b w:val="0"/>
          <w:sz w:val="24"/>
        </w:rPr>
        <w:t xml:space="preserve">5.同意向贵方提供贵方可能另外要求的与投标有关的任何证据或资料，并保证我方已提供和将要提供的文件是真实的、准确的。</w:t>
      </w:r>
      <w:r>
        <w:rPr>
          <w:rFonts w:ascii="Times New Roman" w:hAnsi="Times New Roman" w:cs="Times New Roman"/>
          <w:b w:val="0"/>
          <w:sz w:val="24"/>
        </w:rPr>
      </w:r>
      <w:r/>
    </w:p>
    <w:p>
      <w:pPr>
        <w:pStyle w:val="932"/>
        <w:ind w:firstLine="480"/>
        <w:spacing w:beforeAutospacing="0" w:afterAutospacing="0"/>
        <w:rPr>
          <w:rFonts w:ascii="Times New Roman" w:hAnsi="Times New Roman" w:cs="Times New Roman"/>
          <w:b w:val="0"/>
          <w:sz w:val="24"/>
        </w:rPr>
      </w:pPr>
      <w:r>
        <w:rPr>
          <w:rFonts w:hint="eastAsia" w:ascii="Times New Roman" w:hAnsi="Times New Roman" w:cs="Times New Roman"/>
          <w:b w:val="0"/>
          <w:sz w:val="24"/>
        </w:rPr>
        <w:t xml:space="preserve">6.一旦我方中标,我方将根据招标文件的规定，严格履行合同的责任和义务,并保证在招标文件规定的时间完成项目，交付买方验收、使用。</w:t>
      </w:r>
      <w:r>
        <w:rPr>
          <w:rFonts w:ascii="Times New Roman" w:hAnsi="Times New Roman" w:cs="Times New Roman"/>
          <w:b w:val="0"/>
          <w:sz w:val="24"/>
        </w:rPr>
      </w:r>
      <w:r/>
    </w:p>
    <w:p>
      <w:pPr>
        <w:pStyle w:val="932"/>
        <w:ind w:firstLine="480"/>
        <w:spacing w:beforeAutospacing="0" w:afterAutospacing="0"/>
        <w:rPr>
          <w:rFonts w:ascii="Times New Roman" w:hAnsi="Times New Roman" w:cs="Times New Roman"/>
          <w:b w:val="0"/>
          <w:sz w:val="24"/>
        </w:rPr>
      </w:pPr>
      <w:r>
        <w:rPr>
          <w:rFonts w:hint="eastAsia" w:ascii="Times New Roman" w:hAnsi="Times New Roman" w:cs="Times New Roman"/>
          <w:b w:val="0"/>
          <w:sz w:val="24"/>
        </w:rPr>
        <w:t xml:space="preserve">7.与本投标有关的正式通讯地址为：</w:t>
      </w:r>
      <w:r>
        <w:rPr>
          <w:rFonts w:ascii="Times New Roman" w:hAnsi="Times New Roman" w:cs="Times New Roman"/>
          <w:b w:val="0"/>
          <w:sz w:val="24"/>
        </w:rPr>
      </w:r>
      <w:r/>
    </w:p>
    <w:p>
      <w:pPr>
        <w:pStyle w:val="945"/>
        <w:jc w:val="both"/>
        <w:spacing w:before="0" w:after="0" w:line="440" w:lineRule="exact"/>
        <w:rPr>
          <w:rFonts w:ascii="Times New Roman" w:hAnsi="Times New Roman"/>
          <w:color w:val="000000"/>
          <w:szCs w:val="21"/>
        </w:rPr>
      </w:pPr>
      <w:r>
        <w:rPr>
          <w:rFonts w:hint="eastAsia" w:ascii="Times New Roman" w:hAnsi="Times New Roman"/>
          <w:color w:val="000000"/>
          <w:szCs w:val="21"/>
        </w:rPr>
        <w:t xml:space="preserve">地        址：</w:t>
      </w:r>
      <w:r>
        <w:rPr>
          <w:rFonts w:ascii="Times New Roman" w:hAnsi="Times New Roman"/>
          <w:color w:val="000000"/>
          <w:szCs w:val="21"/>
        </w:rPr>
      </w:r>
      <w:r/>
    </w:p>
    <w:p>
      <w:pPr>
        <w:pStyle w:val="945"/>
        <w:jc w:val="both"/>
        <w:spacing w:before="0" w:after="0" w:line="440" w:lineRule="exact"/>
        <w:rPr>
          <w:rFonts w:ascii="Times New Roman" w:hAnsi="Times New Roman"/>
          <w:color w:val="000000"/>
          <w:szCs w:val="21"/>
        </w:rPr>
      </w:pPr>
      <w:r>
        <w:rPr>
          <w:rFonts w:hint="eastAsia" w:ascii="Times New Roman" w:hAnsi="Times New Roman"/>
          <w:color w:val="000000"/>
          <w:szCs w:val="21"/>
        </w:rPr>
        <w:t xml:space="preserve">邮        编：</w:t>
      </w:r>
      <w:r>
        <w:rPr>
          <w:rFonts w:ascii="Times New Roman" w:hAnsi="Times New Roman"/>
          <w:color w:val="000000"/>
          <w:szCs w:val="21"/>
        </w:rPr>
      </w:r>
      <w:r/>
    </w:p>
    <w:p>
      <w:pPr>
        <w:pStyle w:val="945"/>
        <w:jc w:val="both"/>
        <w:spacing w:before="0" w:after="0" w:line="440" w:lineRule="exact"/>
        <w:rPr>
          <w:rFonts w:ascii="Times New Roman" w:hAnsi="Times New Roman"/>
          <w:color w:val="000000"/>
          <w:szCs w:val="21"/>
        </w:rPr>
      </w:pPr>
      <w:r>
        <w:rPr>
          <w:rFonts w:hint="eastAsia" w:ascii="Times New Roman" w:hAnsi="Times New Roman"/>
          <w:color w:val="000000"/>
          <w:szCs w:val="21"/>
        </w:rPr>
        <w:t xml:space="preserve">电        话：</w:t>
      </w:r>
      <w:r>
        <w:rPr>
          <w:rFonts w:ascii="Times New Roman" w:hAnsi="Times New Roman"/>
          <w:color w:val="000000"/>
          <w:szCs w:val="21"/>
        </w:rPr>
      </w:r>
      <w:r/>
    </w:p>
    <w:p>
      <w:pPr>
        <w:pStyle w:val="945"/>
        <w:jc w:val="both"/>
        <w:spacing w:before="0" w:after="0" w:line="440" w:lineRule="exact"/>
        <w:rPr>
          <w:rFonts w:ascii="Times New Roman" w:hAnsi="Times New Roman"/>
          <w:color w:val="000000"/>
          <w:szCs w:val="21"/>
        </w:rPr>
      </w:pPr>
      <w:r>
        <w:rPr>
          <w:rFonts w:hint="eastAsia" w:ascii="Times New Roman" w:hAnsi="Times New Roman"/>
          <w:color w:val="000000"/>
          <w:szCs w:val="21"/>
        </w:rPr>
        <w:t xml:space="preserve">传        真：</w:t>
      </w:r>
      <w:r>
        <w:rPr>
          <w:rFonts w:ascii="Times New Roman" w:hAnsi="Times New Roman"/>
          <w:color w:val="000000"/>
          <w:szCs w:val="21"/>
        </w:rPr>
      </w:r>
      <w:r/>
    </w:p>
    <w:p>
      <w:pPr>
        <w:pStyle w:val="945"/>
        <w:jc w:val="both"/>
        <w:spacing w:before="0" w:after="0" w:line="440" w:lineRule="exact"/>
        <w:rPr>
          <w:rFonts w:ascii="Times New Roman" w:hAnsi="Times New Roman"/>
          <w:color w:val="000000"/>
          <w:szCs w:val="21"/>
        </w:rPr>
      </w:pPr>
      <w:r>
        <w:rPr>
          <w:rFonts w:hint="eastAsia" w:ascii="Times New Roman" w:hAnsi="Times New Roman"/>
          <w:color w:val="000000"/>
          <w:szCs w:val="21"/>
        </w:rPr>
        <w:t xml:space="preserve">投标人开户行：</w:t>
      </w:r>
      <w:r>
        <w:rPr>
          <w:rFonts w:ascii="Times New Roman" w:hAnsi="Times New Roman"/>
          <w:color w:val="000000"/>
          <w:szCs w:val="21"/>
        </w:rPr>
      </w:r>
      <w:r/>
    </w:p>
    <w:p>
      <w:pPr>
        <w:pStyle w:val="945"/>
        <w:jc w:val="both"/>
        <w:spacing w:before="0" w:after="0" w:line="440" w:lineRule="exact"/>
        <w:rPr>
          <w:rFonts w:ascii="Times New Roman" w:hAnsi="Times New Roman"/>
          <w:color w:val="000000"/>
          <w:szCs w:val="21"/>
        </w:rPr>
      </w:pPr>
      <w:r>
        <w:rPr>
          <w:rFonts w:hint="eastAsia" w:ascii="Times New Roman" w:hAnsi="Times New Roman"/>
          <w:color w:val="000000"/>
          <w:szCs w:val="21"/>
        </w:rPr>
        <w:t xml:space="preserve">账        户： </w:t>
      </w:r>
      <w:r>
        <w:rPr>
          <w:rFonts w:ascii="Times New Roman" w:hAnsi="Times New Roman"/>
          <w:color w:val="000000"/>
          <w:szCs w:val="21"/>
        </w:rPr>
      </w:r>
      <w:r/>
    </w:p>
    <w:p>
      <w:pPr>
        <w:pStyle w:val="945"/>
        <w:jc w:val="both"/>
        <w:spacing w:before="0" w:after="0" w:line="440" w:lineRule="exact"/>
        <w:rPr>
          <w:rFonts w:ascii="Times New Roman" w:hAnsi="Times New Roman"/>
          <w:color w:val="000000"/>
        </w:rPr>
      </w:pPr>
      <w:r>
        <w:rPr>
          <w:rFonts w:hint="eastAsia" w:ascii="Times New Roman" w:hAnsi="Times New Roman"/>
          <w:color w:val="000000"/>
          <w:szCs w:val="21"/>
        </w:rPr>
        <w:t xml:space="preserve">日           期：________年____月____日</w:t>
      </w:r>
      <w:r>
        <w:rPr>
          <w:rFonts w:ascii="Times New Roman" w:hAnsi="Times New Roman"/>
          <w:color w:val="000000"/>
        </w:rPr>
      </w:r>
      <w:r/>
    </w:p>
    <w:p>
      <w:pPr>
        <w:pStyle w:val="907"/>
        <w:jc w:val="center"/>
        <w:spacing w:line="600" w:lineRule="exact"/>
        <w:rPr>
          <w:rFonts w:eastAsia="黑体"/>
          <w:bCs/>
          <w:color w:val="000000"/>
          <w:sz w:val="32"/>
          <w:szCs w:val="32"/>
        </w:rPr>
      </w:pPr>
      <w:r/>
      <w:bookmarkEnd w:id="396"/>
      <w:r/>
      <w:bookmarkEnd w:id="397"/>
      <w:r/>
      <w:bookmarkEnd w:id="398"/>
      <w:r/>
      <w:bookmarkEnd w:id="399"/>
      <w:r/>
      <w:bookmarkEnd w:id="400"/>
      <w:r/>
      <w:bookmarkEnd w:id="401"/>
      <w:r/>
      <w:bookmarkEnd w:id="402"/>
      <w:r>
        <w:rPr>
          <w:rFonts w:hint="eastAsia" w:eastAsia="黑体"/>
          <w:color w:val="000000"/>
          <w:sz w:val="32"/>
          <w:szCs w:val="32"/>
        </w:rPr>
        <w:br w:type="page" w:clear="all"/>
      </w:r>
      <w:r>
        <w:rPr>
          <w:rFonts w:hint="eastAsia" w:eastAsia="黑体"/>
          <w:bCs/>
          <w:color w:val="000000"/>
          <w:sz w:val="32"/>
          <w:szCs w:val="32"/>
        </w:rPr>
        <w:t xml:space="preserve">九、</w:t>
      </w:r>
      <w:bookmarkStart w:id="403" w:name="OLE_LINK172"/>
      <w:r/>
      <w:bookmarkStart w:id="404" w:name="OLE_LINK173"/>
      <w:r/>
      <w:bookmarkStart w:id="405" w:name="OLE_LINK181"/>
      <w:r/>
      <w:bookmarkStart w:id="406" w:name="OLE_LINK225"/>
      <w:r/>
      <w:bookmarkStart w:id="407" w:name="OLE_LINK246"/>
      <w:r>
        <w:rPr>
          <w:rFonts w:hint="eastAsia" w:eastAsia="黑体"/>
          <w:bCs/>
          <w:color w:val="000000"/>
          <w:sz w:val="32"/>
          <w:szCs w:val="32"/>
        </w:rPr>
        <w:t xml:space="preserve">中小企业声明函</w:t>
      </w:r>
      <w:r>
        <w:rPr>
          <w:rFonts w:hint="eastAsia" w:eastAsia="黑体"/>
          <w:bCs/>
          <w:color w:val="000000"/>
          <w:sz w:val="32"/>
          <w:szCs w:val="32"/>
        </w:rPr>
        <w:t xml:space="preserve">（</w:t>
      </w:r>
      <w:r>
        <w:rPr>
          <w:rFonts w:hint="eastAsia" w:eastAsia="黑体"/>
          <w:bCs/>
          <w:color w:val="000000"/>
          <w:sz w:val="32"/>
          <w:szCs w:val="32"/>
        </w:rPr>
        <w:t xml:space="preserve">服务</w:t>
      </w:r>
      <w:r>
        <w:rPr>
          <w:rFonts w:hint="eastAsia" w:eastAsia="黑体"/>
          <w:bCs/>
          <w:color w:val="000000"/>
          <w:sz w:val="32"/>
          <w:szCs w:val="32"/>
        </w:rPr>
        <w:t xml:space="preserve">）</w:t>
      </w:r>
      <w:r>
        <w:rPr>
          <w:rFonts w:eastAsia="黑体"/>
          <w:bCs/>
          <w:color w:val="000000"/>
          <w:sz w:val="32"/>
          <w:szCs w:val="32"/>
        </w:rPr>
      </w:r>
      <w:r/>
    </w:p>
    <w:p>
      <w:pPr>
        <w:pStyle w:val="907"/>
        <w:spacing w:line="560" w:lineRule="exact"/>
        <w:rPr>
          <w:b/>
          <w:bCs/>
          <w:color w:val="000000"/>
          <w:sz w:val="28"/>
          <w:szCs w:val="28"/>
        </w:rPr>
      </w:pPr>
      <w:r>
        <w:rPr>
          <w:b/>
          <w:bCs/>
          <w:color w:val="000000"/>
          <w:sz w:val="28"/>
          <w:szCs w:val="28"/>
        </w:rPr>
      </w:r>
      <w:r/>
    </w:p>
    <w:p>
      <w:pPr>
        <w:pStyle w:val="907"/>
        <w:jc w:val="center"/>
        <w:spacing w:line="360" w:lineRule="auto"/>
        <w:rPr>
          <w:rFonts w:hint="eastAsia"/>
          <w:color w:val="000000"/>
          <w:sz w:val="24"/>
          <w:szCs w:val="24"/>
        </w:rPr>
      </w:pPr>
      <w:r>
        <w:rPr>
          <w:rFonts w:hint="eastAsia"/>
          <w:color w:val="000000"/>
          <w:sz w:val="24"/>
          <w:szCs w:val="24"/>
        </w:rPr>
        <w:t xml:space="preserve">    本公司郑重声明，根据《政府采购促进中小企业发展管理办法》（财库﹝2020﹞</w:t>
      </w:r>
      <w:r/>
    </w:p>
    <w:p>
      <w:pPr>
        <w:pStyle w:val="907"/>
        <w:spacing w:line="500" w:lineRule="exact"/>
        <w:rPr>
          <w:sz w:val="24"/>
        </w:rPr>
      </w:pPr>
      <w:r>
        <w:rPr>
          <w:rFonts w:hint="eastAsia"/>
          <w:color w:val="000000"/>
          <w:sz w:val="24"/>
          <w:szCs w:val="24"/>
        </w:rPr>
        <w:t xml:space="preserve">46 号）的规定，本公司参加</w:t>
      </w:r>
      <w:r>
        <w:rPr>
          <w:rFonts w:hint="eastAsia"/>
          <w:color w:val="000000"/>
          <w:sz w:val="24"/>
          <w:szCs w:val="24"/>
          <w:u w:val="single"/>
        </w:rPr>
        <w:t xml:space="preserve">盐城幼儿师范高等专科学校</w:t>
      </w:r>
      <w:r>
        <w:rPr>
          <w:rFonts w:hint="eastAsia"/>
          <w:color w:val="000000"/>
          <w:sz w:val="24"/>
          <w:szCs w:val="24"/>
        </w:rPr>
        <w:t xml:space="preserve">的采购编号为</w:t>
      </w:r>
      <w:bookmarkStart w:id="408" w:name="OLE_LINK96"/>
      <w:r>
        <w:rPr>
          <w:color w:val="000000"/>
          <w:sz w:val="24"/>
          <w:szCs w:val="24"/>
          <w:u w:val="single"/>
        </w:rPr>
        <w:t xml:space="preserve">JSZC-320900-HTGC-G2025-0021</w:t>
      </w:r>
      <w:r>
        <w:rPr>
          <w:rFonts w:hint="eastAsia"/>
          <w:color w:val="000000"/>
          <w:sz w:val="24"/>
          <w:szCs w:val="24"/>
          <w:u w:val="single"/>
        </w:rPr>
        <w:t xml:space="preserve">   </w:t>
      </w:r>
      <w:bookmarkEnd w:id="408"/>
      <w:r>
        <w:rPr>
          <w:rFonts w:hint="eastAsia"/>
          <w:color w:val="000000"/>
          <w:sz w:val="24"/>
          <w:szCs w:val="24"/>
        </w:rPr>
        <w:t xml:space="preserve">的</w:t>
      </w:r>
      <w:bookmarkStart w:id="409" w:name="OLE_LINK28"/>
      <w:r>
        <w:rPr>
          <w:rFonts w:hint="eastAsia"/>
          <w:color w:val="000000"/>
          <w:sz w:val="24"/>
          <w:szCs w:val="24"/>
          <w:u w:val="single"/>
        </w:rPr>
        <w:t xml:space="preserve">盐城幼儿师范高等专科学校安保服务</w:t>
      </w:r>
      <w:bookmarkEnd w:id="409"/>
      <w:r>
        <w:rPr>
          <w:rFonts w:hint="eastAsia"/>
          <w:color w:val="000000"/>
          <w:sz w:val="24"/>
          <w:szCs w:val="24"/>
        </w:rPr>
        <w:t xml:space="preserve">采购活动，服务全部由符合政策要求的中小企业承接。</w:t>
      </w:r>
      <w:r>
        <w:rPr>
          <w:rFonts w:hint="eastAsia"/>
          <w:sz w:val="24"/>
        </w:rPr>
        <w:t xml:space="preserve">根据《工业和信息化部、国家统计局、国家发展和改革委员会、财政部关于印发中小企业划型标准规定的通知》（工信部联企业</w:t>
      </w:r>
      <w:r>
        <w:rPr>
          <w:sz w:val="24"/>
        </w:rPr>
        <w:t xml:space="preserve">[2011]300</w:t>
      </w:r>
      <w:r>
        <w:rPr>
          <w:rFonts w:hint="eastAsia"/>
          <w:sz w:val="24"/>
        </w:rPr>
        <w:t xml:space="preserve">号）的规定，相关企业（含联合体中的中小微企业、签订分包意向协议的中小微企业）的具体情况如下：</w:t>
      </w:r>
      <w:r>
        <w:rPr>
          <w:sz w:val="24"/>
        </w:rPr>
      </w:r>
      <w:r/>
    </w:p>
    <w:p>
      <w:pPr>
        <w:pStyle w:val="907"/>
        <w:ind w:firstLine="480"/>
        <w:spacing w:line="360" w:lineRule="auto"/>
        <w:rPr>
          <w:rFonts w:hint="eastAsia"/>
          <w:color w:val="000000"/>
          <w:sz w:val="24"/>
          <w:szCs w:val="24"/>
        </w:rPr>
      </w:pPr>
      <w:r>
        <w:rPr>
          <w:rFonts w:hint="eastAsia"/>
          <w:iCs/>
          <w:color w:val="000000"/>
          <w:sz w:val="24"/>
          <w:szCs w:val="24"/>
        </w:rPr>
        <w:t xml:space="preserve">1.</w:t>
      </w:r>
      <w:r>
        <w:rPr>
          <w:rFonts w:hint="eastAsia"/>
          <w:i/>
          <w:iCs/>
          <w:color w:val="000000"/>
          <w:sz w:val="24"/>
          <w:szCs w:val="24"/>
          <w:u w:val="single"/>
        </w:rPr>
        <w:t xml:space="preserve">（标的名称） </w:t>
      </w:r>
      <w:r>
        <w:rPr>
          <w:rFonts w:hint="eastAsia"/>
          <w:color w:val="000000"/>
          <w:sz w:val="24"/>
          <w:szCs w:val="24"/>
        </w:rPr>
        <w:t xml:space="preserve">，属于</w:t>
      </w:r>
      <w:r>
        <w:rPr>
          <w:rFonts w:hint="eastAsia" w:ascii="宋体" w:hAnsi="宋体"/>
          <w:b/>
          <w:sz w:val="24"/>
          <w:szCs w:val="24"/>
          <w:u w:val="single"/>
        </w:rPr>
        <w:t xml:space="preserve">租赁和商务服务业</w:t>
      </w:r>
      <w:r>
        <w:rPr>
          <w:rFonts w:hint="eastAsia"/>
          <w:color w:val="000000"/>
          <w:sz w:val="24"/>
          <w:szCs w:val="24"/>
        </w:rPr>
        <w:t xml:space="preserve">行业；承接（承接）企业为</w:t>
      </w:r>
      <w:r>
        <w:rPr>
          <w:rFonts w:hint="eastAsia"/>
          <w:i/>
          <w:iCs/>
          <w:color w:val="000000"/>
          <w:sz w:val="24"/>
          <w:szCs w:val="24"/>
          <w:u w:val="single"/>
        </w:rPr>
        <w:t xml:space="preserve">（企业名称）</w:t>
      </w:r>
      <w:r>
        <w:rPr>
          <w:rFonts w:hint="eastAsia"/>
          <w:color w:val="000000"/>
          <w:sz w:val="24"/>
          <w:szCs w:val="24"/>
        </w:rPr>
        <w:t xml:space="preserve">，从业人员</w:t>
      </w:r>
      <w:r>
        <w:rPr>
          <w:rFonts w:hint="eastAsia"/>
          <w:i/>
          <w:iCs/>
          <w:color w:val="000000"/>
          <w:sz w:val="24"/>
          <w:szCs w:val="24"/>
          <w:u w:val="single"/>
        </w:rPr>
        <w:t xml:space="preserve">        </w:t>
      </w:r>
      <w:r>
        <w:rPr>
          <w:rFonts w:hint="eastAsia"/>
          <w:color w:val="000000"/>
          <w:sz w:val="24"/>
          <w:szCs w:val="24"/>
        </w:rPr>
        <w:t xml:space="preserve">人，营业收入为</w:t>
      </w:r>
      <w:r>
        <w:rPr>
          <w:rFonts w:hint="eastAsia"/>
          <w:i/>
          <w:iCs/>
          <w:color w:val="000000"/>
          <w:sz w:val="24"/>
          <w:szCs w:val="24"/>
          <w:u w:val="single"/>
        </w:rPr>
        <w:t xml:space="preserve">          </w:t>
      </w:r>
      <w:r>
        <w:rPr>
          <w:rFonts w:hint="eastAsia"/>
          <w:color w:val="000000"/>
          <w:sz w:val="24"/>
          <w:szCs w:val="24"/>
        </w:rPr>
        <w:t xml:space="preserve">万元，资产总额为</w:t>
      </w:r>
      <w:r/>
    </w:p>
    <w:p>
      <w:pPr>
        <w:pStyle w:val="907"/>
        <w:jc w:val="left"/>
        <w:spacing w:line="440" w:lineRule="exact"/>
        <w:widowControl/>
        <w:rPr>
          <w:rFonts w:hint="eastAsia"/>
          <w:color w:val="000000"/>
          <w:sz w:val="24"/>
          <w:szCs w:val="24"/>
        </w:rPr>
      </w:pPr>
      <w:r>
        <w:rPr>
          <w:rFonts w:hint="eastAsia"/>
          <w:i/>
          <w:iCs/>
          <w:color w:val="000000"/>
          <w:sz w:val="24"/>
          <w:szCs w:val="24"/>
          <w:u w:val="single"/>
        </w:rPr>
        <w:t xml:space="preserve">          </w:t>
      </w:r>
      <w:r>
        <w:rPr>
          <w:rFonts w:hint="eastAsia"/>
          <w:color w:val="000000"/>
          <w:sz w:val="24"/>
          <w:szCs w:val="24"/>
        </w:rPr>
        <w:t xml:space="preserve">万元，属于</w:t>
      </w:r>
      <w:r>
        <w:rPr>
          <w:rFonts w:hint="eastAsia"/>
          <w:i/>
          <w:iCs/>
          <w:color w:val="000000"/>
          <w:sz w:val="24"/>
          <w:szCs w:val="24"/>
          <w:u w:val="single"/>
        </w:rPr>
        <w:t xml:space="preserve">（中型企业、小型企业、微型企业）</w:t>
      </w:r>
      <w:r>
        <w:rPr>
          <w:rFonts w:hint="eastAsia"/>
          <w:color w:val="000000"/>
          <w:sz w:val="24"/>
          <w:szCs w:val="24"/>
        </w:rPr>
        <w:t xml:space="preserve">；</w:t>
      </w:r>
      <w:r/>
    </w:p>
    <w:p>
      <w:pPr>
        <w:pStyle w:val="907"/>
        <w:ind w:firstLine="480"/>
        <w:jc w:val="left"/>
        <w:spacing w:line="440" w:lineRule="exact"/>
        <w:widowControl/>
        <w:rPr>
          <w:rFonts w:hint="eastAsia"/>
          <w:color w:val="000000"/>
          <w:sz w:val="24"/>
          <w:szCs w:val="24"/>
        </w:rPr>
      </w:pPr>
      <w:r>
        <w:rPr>
          <w:rFonts w:hint="eastAsia"/>
          <w:iCs/>
          <w:color w:val="000000"/>
          <w:sz w:val="24"/>
          <w:szCs w:val="24"/>
        </w:rPr>
        <w:t xml:space="preserve">2.</w:t>
      </w:r>
      <w:r>
        <w:rPr>
          <w:rFonts w:hint="eastAsia"/>
          <w:i/>
          <w:iCs/>
          <w:color w:val="000000"/>
          <w:sz w:val="24"/>
          <w:szCs w:val="24"/>
          <w:u w:val="single"/>
        </w:rPr>
        <w:t xml:space="preserve">（标的名称） </w:t>
      </w:r>
      <w:r>
        <w:rPr>
          <w:rFonts w:hint="eastAsia"/>
          <w:color w:val="000000"/>
          <w:sz w:val="24"/>
          <w:szCs w:val="24"/>
        </w:rPr>
        <w:t xml:space="preserve">，属于</w:t>
      </w:r>
      <w:r>
        <w:rPr>
          <w:rFonts w:hint="eastAsia" w:ascii="宋体" w:hAnsi="宋体"/>
          <w:b/>
          <w:sz w:val="24"/>
          <w:szCs w:val="24"/>
          <w:u w:val="single"/>
        </w:rPr>
        <w:t xml:space="preserve">租赁和商务服务业</w:t>
      </w:r>
      <w:r>
        <w:rPr>
          <w:rFonts w:hint="eastAsia"/>
          <w:color w:val="000000"/>
          <w:sz w:val="24"/>
          <w:szCs w:val="24"/>
        </w:rPr>
        <w:t xml:space="preserve">行业；承接（承接）企业为</w:t>
      </w:r>
      <w:r>
        <w:rPr>
          <w:rFonts w:hint="eastAsia"/>
          <w:i/>
          <w:iCs/>
          <w:color w:val="000000"/>
          <w:sz w:val="24"/>
          <w:szCs w:val="24"/>
          <w:u w:val="single"/>
        </w:rPr>
        <w:t xml:space="preserve">（企业名称）</w:t>
      </w:r>
      <w:r>
        <w:rPr>
          <w:rFonts w:hint="eastAsia"/>
          <w:color w:val="000000"/>
          <w:sz w:val="24"/>
          <w:szCs w:val="24"/>
        </w:rPr>
        <w:t xml:space="preserve">，从业人员</w:t>
      </w:r>
      <w:r>
        <w:rPr>
          <w:rFonts w:hint="eastAsia"/>
          <w:i/>
          <w:iCs/>
          <w:color w:val="000000"/>
          <w:sz w:val="24"/>
          <w:szCs w:val="24"/>
          <w:u w:val="single"/>
        </w:rPr>
        <w:t xml:space="preserve">        </w:t>
      </w:r>
      <w:r>
        <w:rPr>
          <w:rFonts w:hint="eastAsia"/>
          <w:color w:val="000000"/>
          <w:sz w:val="24"/>
          <w:szCs w:val="24"/>
        </w:rPr>
        <w:t xml:space="preserve">人，营业收入为</w:t>
      </w:r>
      <w:r>
        <w:rPr>
          <w:rFonts w:hint="eastAsia"/>
          <w:i/>
          <w:iCs/>
          <w:color w:val="000000"/>
          <w:sz w:val="24"/>
          <w:szCs w:val="24"/>
          <w:u w:val="single"/>
        </w:rPr>
        <w:t xml:space="preserve">          </w:t>
      </w:r>
      <w:r>
        <w:rPr>
          <w:rFonts w:hint="eastAsia"/>
          <w:color w:val="000000"/>
          <w:sz w:val="24"/>
          <w:szCs w:val="24"/>
        </w:rPr>
        <w:t xml:space="preserve">万元，资产总额为</w:t>
      </w:r>
      <w:r/>
    </w:p>
    <w:p>
      <w:pPr>
        <w:pStyle w:val="907"/>
        <w:jc w:val="left"/>
        <w:spacing w:line="440" w:lineRule="exact"/>
        <w:widowControl/>
        <w:rPr>
          <w:color w:val="000000"/>
          <w:sz w:val="24"/>
          <w:szCs w:val="24"/>
        </w:rPr>
      </w:pPr>
      <w:r>
        <w:rPr>
          <w:rFonts w:hint="eastAsia"/>
          <w:i/>
          <w:iCs/>
          <w:color w:val="000000"/>
          <w:sz w:val="24"/>
          <w:szCs w:val="24"/>
          <w:u w:val="single"/>
        </w:rPr>
        <w:t xml:space="preserve">        </w:t>
      </w:r>
      <w:r>
        <w:rPr>
          <w:rFonts w:hint="eastAsia"/>
          <w:color w:val="000000"/>
          <w:sz w:val="24"/>
          <w:szCs w:val="24"/>
        </w:rPr>
        <w:t xml:space="preserve">万元，属于</w:t>
      </w:r>
      <w:r>
        <w:rPr>
          <w:rFonts w:hint="eastAsia"/>
          <w:i/>
          <w:iCs/>
          <w:color w:val="000000"/>
          <w:sz w:val="24"/>
          <w:szCs w:val="24"/>
          <w:u w:val="single"/>
        </w:rPr>
        <w:t xml:space="preserve">（中型企业、小型企业、微型企业）</w:t>
      </w:r>
      <w:r>
        <w:rPr>
          <w:rFonts w:hint="eastAsia"/>
          <w:color w:val="000000"/>
          <w:sz w:val="24"/>
          <w:szCs w:val="24"/>
        </w:rPr>
        <w:t xml:space="preserve">；</w:t>
      </w:r>
      <w:r>
        <w:rPr>
          <w:color w:val="000000"/>
          <w:sz w:val="24"/>
          <w:szCs w:val="24"/>
        </w:rPr>
      </w:r>
      <w:r/>
    </w:p>
    <w:p>
      <w:pPr>
        <w:pStyle w:val="907"/>
        <w:ind w:firstLine="480"/>
        <w:jc w:val="left"/>
        <w:spacing w:line="440" w:lineRule="exact"/>
        <w:widowControl/>
        <w:rPr>
          <w:color w:val="000000"/>
          <w:sz w:val="24"/>
          <w:szCs w:val="24"/>
        </w:rPr>
      </w:pPr>
      <w:r>
        <w:rPr>
          <w:rFonts w:hint="eastAsia"/>
          <w:color w:val="000000"/>
          <w:sz w:val="24"/>
          <w:szCs w:val="24"/>
        </w:rPr>
        <w:t xml:space="preserve">……</w:t>
      </w:r>
      <w:r>
        <w:rPr>
          <w:color w:val="000000"/>
          <w:sz w:val="24"/>
          <w:szCs w:val="24"/>
        </w:rPr>
      </w:r>
      <w:r/>
    </w:p>
    <w:p>
      <w:pPr>
        <w:pStyle w:val="907"/>
        <w:ind w:firstLine="480"/>
        <w:jc w:val="left"/>
        <w:spacing w:line="440" w:lineRule="exact"/>
        <w:widowControl/>
        <w:rPr>
          <w:color w:val="000000"/>
          <w:sz w:val="24"/>
          <w:szCs w:val="24"/>
        </w:rPr>
      </w:pPr>
      <w:r>
        <w:rPr>
          <w:rFonts w:hint="eastAsia"/>
          <w:color w:val="000000"/>
          <w:sz w:val="24"/>
          <w:szCs w:val="24"/>
        </w:rPr>
        <w:t xml:space="preserve">以上企业，不属于大企业的分支机构，不存在控股股东为大企业的情形，也不存在与大企业的负责人为同一人的情形。</w:t>
      </w:r>
      <w:r>
        <w:rPr>
          <w:color w:val="000000"/>
          <w:sz w:val="24"/>
          <w:szCs w:val="24"/>
        </w:rPr>
      </w:r>
      <w:r/>
    </w:p>
    <w:p>
      <w:pPr>
        <w:pStyle w:val="907"/>
        <w:ind w:firstLine="480"/>
        <w:jc w:val="left"/>
        <w:spacing w:line="440" w:lineRule="exact"/>
        <w:widowControl/>
        <w:rPr>
          <w:color w:val="000000"/>
          <w:sz w:val="24"/>
          <w:szCs w:val="24"/>
        </w:rPr>
      </w:pPr>
      <w:r>
        <w:rPr>
          <w:rFonts w:hint="eastAsia"/>
          <w:color w:val="000000"/>
          <w:sz w:val="24"/>
          <w:szCs w:val="24"/>
        </w:rPr>
        <w:t xml:space="preserve">本企业对上述声明内容的真实性负责。如有虚假，将依法承担相应责任。</w:t>
      </w:r>
      <w:r>
        <w:rPr>
          <w:color w:val="000000"/>
          <w:sz w:val="24"/>
          <w:szCs w:val="24"/>
        </w:rPr>
      </w:r>
      <w:r/>
    </w:p>
    <w:p>
      <w:pPr>
        <w:pStyle w:val="907"/>
        <w:ind w:firstLine="4080"/>
        <w:jc w:val="left"/>
        <w:spacing w:line="440" w:lineRule="exact"/>
        <w:widowControl/>
        <w:rPr>
          <w:rFonts w:hint="eastAsia"/>
          <w:color w:val="000000"/>
          <w:sz w:val="24"/>
          <w:szCs w:val="24"/>
        </w:rPr>
      </w:pPr>
      <w:r>
        <w:rPr>
          <w:rFonts w:hint="eastAsia"/>
          <w:color w:val="000000"/>
          <w:sz w:val="24"/>
          <w:szCs w:val="24"/>
        </w:rPr>
      </w:r>
      <w:r/>
    </w:p>
    <w:p>
      <w:pPr>
        <w:pStyle w:val="914"/>
        <w:rPr>
          <w:rFonts w:hint="eastAsia" w:ascii="Times New Roman"/>
        </w:rPr>
      </w:pPr>
      <w:r>
        <w:rPr>
          <w:rFonts w:hint="eastAsia" w:ascii="Times New Roman"/>
        </w:rPr>
      </w:r>
      <w:r/>
    </w:p>
    <w:p>
      <w:pPr>
        <w:pStyle w:val="907"/>
        <w:ind w:firstLine="4080"/>
        <w:jc w:val="left"/>
        <w:spacing w:line="440" w:lineRule="exact"/>
        <w:widowControl/>
        <w:rPr>
          <w:color w:val="000000"/>
          <w:sz w:val="24"/>
          <w:szCs w:val="24"/>
        </w:rPr>
      </w:pPr>
      <w:r>
        <w:rPr>
          <w:rFonts w:hint="eastAsia"/>
          <w:color w:val="000000"/>
          <w:sz w:val="24"/>
          <w:szCs w:val="24"/>
        </w:rPr>
        <w:t xml:space="preserve">企业名称（加盖CA电子公章）：</w:t>
      </w:r>
      <w:r>
        <w:rPr>
          <w:color w:val="000000"/>
          <w:sz w:val="24"/>
          <w:szCs w:val="24"/>
        </w:rPr>
      </w:r>
      <w:r/>
    </w:p>
    <w:p>
      <w:pPr>
        <w:pStyle w:val="907"/>
        <w:ind w:firstLine="4080"/>
        <w:jc w:val="left"/>
        <w:spacing w:line="440" w:lineRule="exact"/>
        <w:widowControl/>
        <w:rPr>
          <w:rFonts w:hint="eastAsia"/>
          <w:color w:val="000000"/>
          <w:sz w:val="24"/>
          <w:szCs w:val="24"/>
        </w:rPr>
      </w:pPr>
      <w:r>
        <w:rPr>
          <w:rFonts w:hint="eastAsia"/>
          <w:color w:val="000000"/>
          <w:sz w:val="24"/>
          <w:szCs w:val="24"/>
        </w:rPr>
      </w:r>
      <w:r/>
    </w:p>
    <w:p>
      <w:pPr>
        <w:pStyle w:val="907"/>
        <w:ind w:firstLine="4080"/>
        <w:jc w:val="left"/>
        <w:spacing w:line="440" w:lineRule="exact"/>
        <w:widowControl/>
        <w:rPr>
          <w:color w:val="000000"/>
          <w:sz w:val="24"/>
          <w:szCs w:val="24"/>
        </w:rPr>
      </w:pPr>
      <w:r>
        <w:rPr>
          <w:rFonts w:hint="eastAsia"/>
          <w:color w:val="000000"/>
          <w:sz w:val="24"/>
          <w:szCs w:val="24"/>
        </w:rPr>
        <w:t xml:space="preserve">日期：</w:t>
      </w:r>
      <w:r>
        <w:rPr>
          <w:color w:val="000000"/>
          <w:sz w:val="24"/>
          <w:szCs w:val="24"/>
        </w:rPr>
      </w:r>
      <w:r/>
    </w:p>
    <w:p>
      <w:pPr>
        <w:pStyle w:val="907"/>
        <w:jc w:val="center"/>
        <w:spacing w:line="440" w:lineRule="exact"/>
        <w:rPr>
          <w:rFonts w:hint="eastAsia"/>
          <w:b/>
          <w:bCs/>
          <w:color w:val="000000"/>
        </w:rPr>
      </w:pPr>
      <w:r>
        <w:rPr>
          <w:rFonts w:hint="eastAsia"/>
          <w:b/>
          <w:bCs/>
          <w:color w:val="000000"/>
        </w:rPr>
      </w:r>
      <w:r/>
    </w:p>
    <w:p>
      <w:pPr>
        <w:pStyle w:val="932"/>
        <w:ind w:firstLine="355"/>
        <w:jc w:val="both"/>
        <w:spacing w:beforeAutospacing="0" w:afterAutospacing="0"/>
        <w:rPr>
          <w:rFonts w:ascii="Times New Roman" w:hAnsi="Times New Roman"/>
          <w:b w:val="0"/>
          <w:sz w:val="24"/>
          <w:szCs w:val="24"/>
        </w:rPr>
      </w:pPr>
      <w:r/>
      <w:bookmarkStart w:id="410" w:name="OLE_LINK43"/>
      <w:r/>
      <w:bookmarkStart w:id="411" w:name="OLE_LINK42"/>
      <w:r>
        <w:rPr>
          <w:rFonts w:hint="eastAsia" w:ascii="Times New Roman" w:hAnsi="Times New Roman"/>
          <w:b w:val="0"/>
          <w:sz w:val="24"/>
          <w:szCs w:val="24"/>
        </w:rPr>
        <w:t xml:space="preserve">备注1：从业人员、营业收入、资产总额填报上一年度数据，无上一年度数据的新成立企业可不填报。</w:t>
      </w:r>
      <w:r>
        <w:rPr>
          <w:rFonts w:ascii="Times New Roman" w:hAnsi="Times New Roman"/>
          <w:b w:val="0"/>
          <w:sz w:val="24"/>
          <w:szCs w:val="24"/>
        </w:rPr>
      </w:r>
      <w:r/>
    </w:p>
    <w:p>
      <w:pPr>
        <w:pStyle w:val="932"/>
        <w:ind w:firstLine="355"/>
        <w:jc w:val="both"/>
        <w:spacing w:beforeAutospacing="0" w:afterAutospacing="0"/>
        <w:rPr>
          <w:rFonts w:ascii="Times New Roman" w:hAnsi="Times New Roman"/>
          <w:b w:val="0"/>
          <w:sz w:val="24"/>
          <w:szCs w:val="24"/>
        </w:rPr>
      </w:pPr>
      <w:r>
        <w:rPr>
          <w:rFonts w:hint="eastAsia" w:ascii="Times New Roman" w:hAnsi="Times New Roman"/>
          <w:b w:val="0"/>
          <w:sz w:val="24"/>
          <w:szCs w:val="24"/>
        </w:rPr>
        <w:t xml:space="preserve">备注2：供应商如不提供此声明函，价格将不做相应扣除（如项目全面面向中小企业，则资格审查不通过）。</w:t>
      </w:r>
      <w:r>
        <w:rPr>
          <w:rFonts w:ascii="Times New Roman" w:hAnsi="Times New Roman"/>
          <w:b w:val="0"/>
          <w:sz w:val="24"/>
          <w:szCs w:val="24"/>
        </w:rPr>
      </w:r>
      <w:r/>
    </w:p>
    <w:p>
      <w:pPr>
        <w:pStyle w:val="915"/>
        <w:ind w:firstLine="0"/>
        <w:spacing w:line="400" w:lineRule="exact"/>
        <w:rPr>
          <w:rFonts w:hint="eastAsia" w:ascii="宋体" w:hAnsi="宋体"/>
          <w:sz w:val="24"/>
          <w:szCs w:val="24"/>
        </w:rPr>
      </w:pPr>
      <w:r/>
      <w:bookmarkEnd w:id="410"/>
      <w:r/>
      <w:bookmarkEnd w:id="411"/>
      <w:r>
        <w:rPr>
          <w:rFonts w:hint="eastAsia"/>
          <w:color w:val="000000"/>
        </w:rPr>
        <w:t xml:space="preserve"> </w:t>
      </w:r>
      <w:r>
        <w:rPr>
          <w:rFonts w:hint="eastAsia"/>
          <w:color w:val="000000"/>
          <w:sz w:val="24"/>
          <w:szCs w:val="24"/>
        </w:rPr>
        <w:t xml:space="preserve">     </w:t>
      </w:r>
      <w:r>
        <w:rPr>
          <w:rFonts w:hint="eastAsia" w:ascii="宋体" w:hAnsi="宋体"/>
          <w:sz w:val="24"/>
          <w:szCs w:val="24"/>
        </w:rPr>
      </w:r>
      <w:r/>
    </w:p>
    <w:p>
      <w:pPr>
        <w:pStyle w:val="932"/>
        <w:jc w:val="center"/>
        <w:spacing w:beforeAutospacing="0" w:afterAutospacing="0" w:line="0" w:lineRule="atLeast"/>
      </w:pPr>
      <w:r>
        <w:rPr>
          <w:rFonts w:hint="eastAsia" w:ascii="黑体" w:eastAsia="黑体" w:cs="黑体"/>
          <w:sz w:val="32"/>
          <w:szCs w:val="32"/>
        </w:rPr>
        <w:t xml:space="preserve">十、残疾人福利性单位声明函</w:t>
      </w:r>
      <w:r/>
    </w:p>
    <w:p>
      <w:pPr>
        <w:pStyle w:val="932"/>
        <w:ind w:firstLine="480"/>
        <w:jc w:val="both"/>
        <w:spacing w:beforeAutospacing="0" w:afterAutospacing="0"/>
        <w:rPr>
          <w:rFonts w:hint="eastAsia"/>
          <w:b w:val="0"/>
        </w:rPr>
      </w:pPr>
      <w:r>
        <w:rPr>
          <w:rFonts w:hint="eastAsia"/>
          <w:b w:val="0"/>
        </w:rPr>
      </w:r>
      <w:r/>
    </w:p>
    <w:p>
      <w:pPr>
        <w:pStyle w:val="932"/>
        <w:ind w:firstLine="480"/>
        <w:jc w:val="both"/>
        <w:spacing w:beforeAutospacing="0" w:afterAutospacing="0"/>
        <w:rPr>
          <w:b w:val="0"/>
          <w:sz w:val="24"/>
          <w:szCs w:val="24"/>
        </w:rPr>
      </w:pPr>
      <w:r>
        <w:rPr>
          <w:rFonts w:hint="eastAsia"/>
          <w:b w:val="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b w:val="0"/>
          <w:sz w:val="24"/>
          <w:szCs w:val="24"/>
          <w:u w:val="single"/>
        </w:rPr>
        <w:t xml:space="preserve">盐城幼儿师范高等专科学校</w:t>
      </w:r>
      <w:r>
        <w:rPr>
          <w:rFonts w:hint="eastAsia"/>
          <w:b w:val="0"/>
          <w:sz w:val="24"/>
          <w:szCs w:val="24"/>
        </w:rPr>
        <w:t xml:space="preserve">单位的采购文件编号为</w:t>
      </w:r>
      <w:r>
        <w:rPr>
          <w:b w:val="0"/>
          <w:sz w:val="24"/>
          <w:szCs w:val="24"/>
          <w:u w:val="single"/>
        </w:rPr>
        <w:t xml:space="preserve">JSZC-320900-HTGC-G2025-0021</w:t>
      </w:r>
      <w:r>
        <w:rPr>
          <w:rFonts w:hint="eastAsia"/>
          <w:b w:val="0"/>
          <w:sz w:val="24"/>
          <w:szCs w:val="24"/>
        </w:rPr>
        <w:t xml:space="preserve">_</w:t>
      </w:r>
      <w:r>
        <w:rPr>
          <w:rFonts w:hint="eastAsia"/>
          <w:b w:val="0"/>
          <w:sz w:val="24"/>
          <w:szCs w:val="24"/>
        </w:rPr>
        <w:t xml:space="preserve">的</w:t>
      </w:r>
      <w:r>
        <w:rPr>
          <w:rFonts w:hint="eastAsia"/>
          <w:b w:val="0"/>
          <w:sz w:val="24"/>
          <w:szCs w:val="24"/>
          <w:u w:val="single"/>
        </w:rPr>
        <w:t xml:space="preserve"> 盐城幼儿师范高等专科学校安保服务 </w:t>
      </w:r>
      <w:r>
        <w:rPr>
          <w:rFonts w:hint="eastAsia"/>
          <w:b w:val="0"/>
          <w:sz w:val="24"/>
          <w:szCs w:val="24"/>
        </w:rPr>
        <w:t xml:space="preserve">项目采购活动由本单位提供服务。</w:t>
      </w:r>
      <w:r>
        <w:rPr>
          <w:b w:val="0"/>
          <w:sz w:val="24"/>
          <w:szCs w:val="24"/>
        </w:rPr>
      </w:r>
      <w:r/>
    </w:p>
    <w:p>
      <w:pPr>
        <w:pStyle w:val="932"/>
        <w:ind w:firstLine="480"/>
        <w:jc w:val="both"/>
        <w:spacing w:beforeAutospacing="0" w:afterAutospacing="0"/>
        <w:rPr>
          <w:b w:val="0"/>
          <w:sz w:val="24"/>
          <w:szCs w:val="24"/>
        </w:rPr>
      </w:pPr>
      <w:r>
        <w:rPr>
          <w:rFonts w:hint="eastAsia"/>
          <w:b w:val="0"/>
          <w:sz w:val="24"/>
          <w:szCs w:val="24"/>
        </w:rPr>
        <w:t xml:space="preserve">本单位对上述声明的真实性负责。如有虚假，将依法承担相应责任。</w:t>
      </w:r>
      <w:r>
        <w:rPr>
          <w:b w:val="0"/>
          <w:sz w:val="24"/>
          <w:szCs w:val="24"/>
        </w:rPr>
      </w:r>
      <w:r/>
    </w:p>
    <w:p>
      <w:pPr>
        <w:pStyle w:val="932"/>
        <w:ind w:firstLine="480"/>
        <w:jc w:val="both"/>
        <w:spacing w:beforeAutospacing="0" w:afterAutospacing="0"/>
        <w:rPr>
          <w:b w:val="0"/>
          <w:sz w:val="24"/>
          <w:szCs w:val="24"/>
        </w:rPr>
      </w:pPr>
      <w:r>
        <w:rPr>
          <w:b w:val="0"/>
          <w:sz w:val="24"/>
          <w:szCs w:val="24"/>
        </w:rPr>
        <w:t xml:space="preserve"> </w:t>
      </w:r>
      <w:r/>
    </w:p>
    <w:p>
      <w:pPr>
        <w:pStyle w:val="932"/>
        <w:ind w:firstLine="480"/>
        <w:jc w:val="both"/>
        <w:spacing w:beforeAutospacing="0" w:afterAutospacing="0"/>
        <w:rPr>
          <w:b w:val="0"/>
          <w:sz w:val="24"/>
          <w:szCs w:val="24"/>
        </w:rPr>
      </w:pPr>
      <w:r>
        <w:rPr>
          <w:rFonts w:hint="eastAsia"/>
          <w:b w:val="0"/>
          <w:sz w:val="24"/>
          <w:szCs w:val="24"/>
        </w:rPr>
        <w:t xml:space="preserve">备注：1、供应商如不提供此声明函，价格将不做相应扣除（如项目全面面向中小企业，则资格审查不通过）。2、中标人为残疾人福利单位的，此声明函将随中标结果同时公告，接受社会监督</w:t>
      </w:r>
      <w:r>
        <w:rPr>
          <w:b w:val="0"/>
          <w:sz w:val="24"/>
          <w:szCs w:val="24"/>
        </w:rPr>
      </w:r>
      <w:r/>
    </w:p>
    <w:p>
      <w:pPr>
        <w:pStyle w:val="932"/>
        <w:ind w:firstLine="624"/>
        <w:jc w:val="both"/>
        <w:spacing w:beforeAutospacing="0" w:afterAutospacing="0"/>
        <w:rPr>
          <w:b w:val="0"/>
          <w:sz w:val="24"/>
          <w:szCs w:val="24"/>
        </w:rPr>
      </w:pPr>
      <w:r>
        <w:rPr>
          <w:b w:val="0"/>
          <w:sz w:val="24"/>
          <w:szCs w:val="24"/>
        </w:rPr>
        <w:t xml:space="preserve"> </w:t>
      </w:r>
      <w:r/>
    </w:p>
    <w:p>
      <w:pPr>
        <w:pStyle w:val="932"/>
        <w:ind w:right="1560" w:firstLine="624"/>
        <w:jc w:val="center"/>
        <w:spacing w:beforeAutospacing="0" w:afterAutospacing="0" w:line="0" w:lineRule="atLeast"/>
        <w:tabs>
          <w:tab w:val="left" w:pos="4864" w:leader="none"/>
        </w:tabs>
        <w:rPr>
          <w:b w:val="0"/>
          <w:sz w:val="24"/>
          <w:szCs w:val="24"/>
        </w:rPr>
      </w:pPr>
      <w:r>
        <w:rPr>
          <w:rFonts w:ascii="仿宋_GB2312" w:eastAsia="仿宋_GB2312" w:cs="仿宋_GB2312"/>
          <w:sz w:val="24"/>
          <w:szCs w:val="24"/>
        </w:rPr>
        <w:t xml:space="preserve">             </w:t>
      </w:r>
      <w:r>
        <w:rPr>
          <w:rFonts w:hint="eastAsia"/>
          <w:sz w:val="24"/>
          <w:szCs w:val="24"/>
        </w:rPr>
        <w:t xml:space="preserve">                              </w:t>
      </w:r>
      <w:r>
        <w:rPr>
          <w:rFonts w:hint="eastAsia"/>
          <w:b w:val="0"/>
          <w:sz w:val="24"/>
          <w:szCs w:val="24"/>
        </w:rPr>
        <w:t xml:space="preserve">  供应商全称（加盖CA电子公章）：</w:t>
      </w:r>
      <w:r>
        <w:rPr>
          <w:b w:val="0"/>
          <w:sz w:val="24"/>
          <w:szCs w:val="24"/>
        </w:rPr>
      </w:r>
      <w:r/>
    </w:p>
    <w:p>
      <w:pPr>
        <w:pStyle w:val="932"/>
        <w:ind w:right="1560" w:firstLine="480"/>
        <w:jc w:val="center"/>
        <w:spacing w:beforeAutospacing="0" w:afterAutospacing="0" w:line="0" w:lineRule="atLeast"/>
        <w:tabs>
          <w:tab w:val="left" w:pos="4864" w:leader="none"/>
        </w:tabs>
        <w:rPr>
          <w:b w:val="0"/>
          <w:sz w:val="24"/>
          <w:szCs w:val="24"/>
        </w:rPr>
      </w:pPr>
      <w:r>
        <w:rPr>
          <w:rFonts w:hint="eastAsia"/>
          <w:b w:val="0"/>
          <w:sz w:val="24"/>
          <w:szCs w:val="24"/>
        </w:rPr>
        <w:t xml:space="preserve">        日  期：</w:t>
      </w:r>
      <w:r>
        <w:rPr>
          <w:b w:val="0"/>
          <w:sz w:val="24"/>
          <w:szCs w:val="24"/>
        </w:rPr>
      </w:r>
      <w:r/>
    </w:p>
    <w:p>
      <w:pPr>
        <w:pStyle w:val="907"/>
        <w:jc w:val="center"/>
        <w:spacing w:line="600" w:lineRule="exact"/>
        <w:rPr>
          <w:rFonts w:hint="eastAsia" w:eastAsia="方正小标宋_GBK"/>
          <w:bCs/>
          <w:color w:val="000000"/>
          <w:sz w:val="24"/>
          <w:szCs w:val="24"/>
        </w:rPr>
      </w:pPr>
      <w:r/>
      <w:bookmarkEnd w:id="403"/>
      <w:r/>
      <w:bookmarkEnd w:id="404"/>
      <w:r/>
      <w:bookmarkEnd w:id="405"/>
      <w:r/>
      <w:bookmarkEnd w:id="407"/>
      <w:r>
        <w:rPr>
          <w:rFonts w:hint="eastAsia" w:eastAsia="方正小标宋_GBK"/>
          <w:bCs/>
          <w:color w:val="000000"/>
          <w:sz w:val="24"/>
          <w:szCs w:val="24"/>
        </w:rPr>
      </w:r>
      <w:r/>
    </w:p>
    <w:p>
      <w:pPr>
        <w:pStyle w:val="907"/>
        <w:jc w:val="center"/>
        <w:spacing w:line="600" w:lineRule="exact"/>
        <w:rPr>
          <w:rFonts w:hint="eastAsia" w:eastAsia="方正小标宋_GBK"/>
          <w:bCs/>
          <w:color w:val="000000"/>
          <w:sz w:val="24"/>
          <w:szCs w:val="24"/>
        </w:rPr>
      </w:pPr>
      <w:r/>
      <w:bookmarkEnd w:id="406"/>
      <w:r>
        <w:rPr>
          <w:rFonts w:hint="eastAsia" w:eastAsia="方正小标宋_GBK"/>
          <w:bCs/>
          <w:color w:val="000000"/>
          <w:sz w:val="24"/>
          <w:szCs w:val="24"/>
        </w:rPr>
      </w:r>
      <w:r/>
    </w:p>
    <w:p>
      <w:pPr>
        <w:pStyle w:val="907"/>
        <w:jc w:val="center"/>
        <w:spacing w:line="600" w:lineRule="exact"/>
        <w:rPr>
          <w:rFonts w:hint="eastAsia" w:eastAsia="方正小标宋_GBK"/>
          <w:bCs/>
          <w:color w:val="000000"/>
          <w:sz w:val="40"/>
          <w:szCs w:val="40"/>
        </w:rPr>
      </w:pPr>
      <w:r>
        <w:rPr>
          <w:rFonts w:hint="eastAsia" w:eastAsia="方正小标宋_GBK"/>
          <w:bCs/>
          <w:color w:val="000000"/>
          <w:sz w:val="40"/>
          <w:szCs w:val="40"/>
        </w:rPr>
      </w:r>
      <w:r/>
    </w:p>
    <w:p>
      <w:pPr>
        <w:pStyle w:val="907"/>
        <w:jc w:val="center"/>
        <w:spacing w:line="600" w:lineRule="exact"/>
        <w:rPr>
          <w:rFonts w:hint="eastAsia" w:eastAsia="方正小标宋_GBK"/>
          <w:bCs/>
          <w:color w:val="000000"/>
          <w:sz w:val="40"/>
          <w:szCs w:val="40"/>
        </w:rPr>
      </w:pPr>
      <w:r>
        <w:rPr>
          <w:rFonts w:hint="eastAsia" w:eastAsia="方正小标宋_GBK"/>
          <w:bCs/>
          <w:color w:val="000000"/>
          <w:sz w:val="40"/>
          <w:szCs w:val="40"/>
        </w:rPr>
      </w:r>
      <w:r/>
    </w:p>
    <w:p>
      <w:pPr>
        <w:pStyle w:val="907"/>
        <w:jc w:val="center"/>
        <w:spacing w:line="600" w:lineRule="exact"/>
        <w:rPr>
          <w:rFonts w:hint="eastAsia" w:eastAsia="方正小标宋_GBK"/>
          <w:bCs/>
          <w:color w:val="000000"/>
          <w:sz w:val="40"/>
          <w:szCs w:val="40"/>
        </w:rPr>
      </w:pPr>
      <w:r>
        <w:rPr>
          <w:rFonts w:hint="eastAsia" w:eastAsia="方正小标宋_GBK"/>
          <w:bCs/>
          <w:color w:val="000000"/>
          <w:sz w:val="40"/>
          <w:szCs w:val="40"/>
        </w:rPr>
      </w:r>
      <w:r/>
    </w:p>
    <w:p>
      <w:pPr>
        <w:pStyle w:val="907"/>
        <w:jc w:val="center"/>
        <w:spacing w:line="600" w:lineRule="exact"/>
        <w:rPr>
          <w:rFonts w:hint="eastAsia" w:eastAsia="方正小标宋_GBK"/>
          <w:bCs/>
          <w:color w:val="000000"/>
          <w:sz w:val="40"/>
          <w:szCs w:val="40"/>
        </w:rPr>
      </w:pPr>
      <w:r>
        <w:rPr>
          <w:rFonts w:hint="eastAsia" w:eastAsia="方正小标宋_GBK"/>
          <w:bCs/>
          <w:color w:val="000000"/>
          <w:sz w:val="40"/>
          <w:szCs w:val="40"/>
        </w:rPr>
      </w:r>
      <w:r/>
    </w:p>
    <w:p>
      <w:pPr>
        <w:pStyle w:val="907"/>
        <w:jc w:val="center"/>
        <w:spacing w:line="600" w:lineRule="exact"/>
        <w:rPr>
          <w:rFonts w:hint="eastAsia" w:eastAsia="方正小标宋_GBK"/>
          <w:bCs/>
          <w:color w:val="000000"/>
          <w:sz w:val="40"/>
          <w:szCs w:val="40"/>
        </w:rPr>
      </w:pPr>
      <w:r>
        <w:rPr>
          <w:rFonts w:hint="eastAsia" w:eastAsia="方正小标宋_GBK"/>
          <w:bCs/>
          <w:color w:val="000000"/>
          <w:sz w:val="40"/>
          <w:szCs w:val="40"/>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jc w:val="center"/>
        <w:rPr>
          <w:rFonts w:eastAsia="方正小标宋_GBK"/>
          <w:color w:val="000000"/>
          <w:sz w:val="40"/>
          <w:szCs w:val="40"/>
        </w:rPr>
      </w:pPr>
      <w:r>
        <w:rPr>
          <w:rFonts w:hint="eastAsia" w:eastAsia="方正小标宋_GBK"/>
          <w:bCs/>
          <w:color w:val="000000"/>
          <w:sz w:val="40"/>
          <w:szCs w:val="40"/>
          <w:highlight w:val="none"/>
        </w:rPr>
      </w:r>
      <w:r>
        <w:rPr>
          <w:rFonts w:hint="eastAsia" w:eastAsia="方正小标宋_GBK"/>
          <w:bCs/>
          <w:color w:val="000000"/>
          <w:sz w:val="40"/>
          <w:szCs w:val="40"/>
          <w:highlight w:val="none"/>
        </w:rPr>
      </w:r>
      <w:r/>
    </w:p>
    <w:p>
      <w:pPr>
        <w:pStyle w:val="907"/>
        <w:jc w:val="center"/>
        <w:rPr>
          <w:rFonts w:hint="eastAsia" w:eastAsia="方正小标宋_GBK"/>
          <w:color w:val="000000"/>
          <w:sz w:val="40"/>
          <w:szCs w:val="40"/>
          <w:highlight w:val="none"/>
        </w:rPr>
      </w:pPr>
      <w:r>
        <w:rPr>
          <w:rFonts w:hint="eastAsia" w:eastAsia="方正小标宋_GBK"/>
          <w:bCs/>
          <w:color w:val="000000"/>
          <w:sz w:val="40"/>
          <w:szCs w:val="40"/>
        </w:rPr>
        <w:t xml:space="preserve">十一、</w:t>
      </w:r>
      <w:bookmarkStart w:id="412" w:name="OLE_LINK176"/>
      <w:r/>
      <w:bookmarkStart w:id="413" w:name="OLE_LINK177"/>
      <w:r/>
      <w:bookmarkStart w:id="414" w:name="OLE_LINK210"/>
      <w:r/>
      <w:bookmarkStart w:id="415" w:name="OLE_LINK248"/>
      <w:r>
        <w:rPr>
          <w:rFonts w:hint="eastAsia" w:eastAsia="方正小标宋_GBK"/>
          <w:bCs/>
          <w:color w:val="000000"/>
          <w:sz w:val="40"/>
          <w:szCs w:val="40"/>
        </w:rPr>
        <w:t xml:space="preserve">投标分项报价表（一标段）</w:t>
      </w:r>
      <w:r>
        <w:rPr>
          <w:rFonts w:eastAsia="方正小标宋_GBK"/>
          <w:bCs/>
          <w:color w:val="000000"/>
          <w:sz w:val="40"/>
          <w:szCs w:val="40"/>
        </w:rPr>
      </w:r>
      <w:r/>
    </w:p>
    <w:tbl>
      <w:tblPr>
        <w:tblW w:w="979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3119"/>
        <w:gridCol w:w="992"/>
        <w:gridCol w:w="851"/>
        <w:gridCol w:w="1134"/>
        <w:gridCol w:w="1228"/>
        <w:gridCol w:w="1748"/>
      </w:tblGrid>
      <w:tr>
        <w:trPr>
          <w:trHeight w:val="454"/>
        </w:trPr>
        <w:tc>
          <w:tcPr>
            <w:tcW w:w="725" w:type="dxa"/>
            <w:vAlign w:val="center"/>
            <w:textDirection w:val="lrTb"/>
            <w:noWrap w:val="false"/>
          </w:tcPr>
          <w:p>
            <w:pPr>
              <w:pStyle w:val="907"/>
              <w:jc w:val="center"/>
              <w:widowControl/>
              <w:rPr>
                <w:color w:val="000000"/>
              </w:rPr>
            </w:pPr>
            <w:r>
              <w:rPr>
                <w:rFonts w:hint="eastAsia"/>
                <w:color w:val="000000"/>
              </w:rPr>
              <w:t xml:space="preserve">序号</w:t>
            </w:r>
            <w:r>
              <w:rPr>
                <w:color w:val="000000"/>
              </w:rPr>
            </w:r>
            <w:r/>
          </w:p>
        </w:tc>
        <w:tc>
          <w:tcPr>
            <w:tcW w:w="3119" w:type="dxa"/>
            <w:vAlign w:val="center"/>
            <w:textDirection w:val="lrTb"/>
            <w:noWrap w:val="false"/>
          </w:tcPr>
          <w:p>
            <w:pPr>
              <w:pStyle w:val="907"/>
              <w:jc w:val="center"/>
              <w:widowControl/>
              <w:rPr>
                <w:color w:val="000000"/>
              </w:rPr>
            </w:pPr>
            <w:r>
              <w:rPr>
                <w:rFonts w:hint="eastAsia"/>
                <w:color w:val="000000"/>
              </w:rPr>
              <w:t xml:space="preserve">标的物名称</w:t>
            </w:r>
            <w:r>
              <w:rPr>
                <w:color w:val="000000"/>
              </w:rPr>
            </w:r>
            <w:r/>
          </w:p>
        </w:tc>
        <w:tc>
          <w:tcPr>
            <w:tcW w:w="992" w:type="dxa"/>
            <w:vAlign w:val="center"/>
            <w:textDirection w:val="lrTb"/>
            <w:noWrap w:val="false"/>
          </w:tcPr>
          <w:p>
            <w:pPr>
              <w:pStyle w:val="907"/>
              <w:jc w:val="center"/>
              <w:widowControl/>
              <w:rPr>
                <w:color w:val="000000"/>
              </w:rPr>
            </w:pPr>
            <w:r>
              <w:rPr>
                <w:rFonts w:hint="eastAsia"/>
                <w:color w:val="000000"/>
              </w:rPr>
              <w:t xml:space="preserve">单位</w:t>
            </w:r>
            <w:r>
              <w:rPr>
                <w:color w:val="000000"/>
              </w:rPr>
            </w:r>
            <w:r/>
          </w:p>
        </w:tc>
        <w:tc>
          <w:tcPr>
            <w:tcW w:w="851" w:type="dxa"/>
            <w:vAlign w:val="center"/>
            <w:textDirection w:val="lrTb"/>
            <w:noWrap w:val="false"/>
          </w:tcPr>
          <w:p>
            <w:pPr>
              <w:pStyle w:val="907"/>
              <w:jc w:val="center"/>
              <w:widowControl/>
              <w:rPr>
                <w:color w:val="000000"/>
              </w:rPr>
            </w:pPr>
            <w:r>
              <w:rPr>
                <w:rFonts w:hint="eastAsia"/>
                <w:color w:val="000000"/>
              </w:rPr>
              <w:t xml:space="preserve">数量</w:t>
            </w:r>
            <w:r>
              <w:rPr>
                <w:color w:val="000000"/>
              </w:rPr>
            </w:r>
            <w:r/>
          </w:p>
        </w:tc>
        <w:tc>
          <w:tcPr>
            <w:tcW w:w="1134" w:type="dxa"/>
            <w:vAlign w:val="center"/>
            <w:textDirection w:val="lrTb"/>
            <w:noWrap w:val="false"/>
          </w:tcPr>
          <w:p>
            <w:pPr>
              <w:pStyle w:val="907"/>
              <w:jc w:val="center"/>
              <w:widowControl/>
              <w:rPr>
                <w:color w:val="000000"/>
              </w:rPr>
            </w:pPr>
            <w:r>
              <w:rPr>
                <w:rFonts w:hint="eastAsia"/>
                <w:color w:val="000000"/>
              </w:rPr>
              <w:t xml:space="preserve">单价（元）</w:t>
            </w:r>
            <w:r>
              <w:rPr>
                <w:color w:val="000000"/>
              </w:rPr>
            </w:r>
            <w:r/>
          </w:p>
        </w:tc>
        <w:tc>
          <w:tcPr>
            <w:tcW w:w="1228" w:type="dxa"/>
            <w:vAlign w:val="center"/>
            <w:textDirection w:val="lrTb"/>
            <w:noWrap w:val="false"/>
          </w:tcPr>
          <w:p>
            <w:pPr>
              <w:pStyle w:val="907"/>
              <w:jc w:val="center"/>
              <w:widowControl/>
              <w:rPr>
                <w:rFonts w:hint="eastAsia"/>
                <w:color w:val="000000"/>
              </w:rPr>
            </w:pPr>
            <w:r>
              <w:rPr>
                <w:rFonts w:hint="eastAsia"/>
                <w:color w:val="000000"/>
              </w:rPr>
              <w:t xml:space="preserve">总价（元）</w:t>
            </w:r>
            <w:r/>
          </w:p>
        </w:tc>
        <w:tc>
          <w:tcPr>
            <w:tcW w:w="1748" w:type="dxa"/>
            <w:vAlign w:val="center"/>
            <w:textDirection w:val="lrTb"/>
            <w:noWrap w:val="false"/>
          </w:tcPr>
          <w:p>
            <w:pPr>
              <w:pStyle w:val="907"/>
              <w:jc w:val="center"/>
              <w:widowControl/>
              <w:rPr>
                <w:color w:val="000000"/>
              </w:rPr>
            </w:pPr>
            <w:r>
              <w:rPr>
                <w:rFonts w:hint="eastAsia"/>
                <w:color w:val="000000"/>
              </w:rPr>
              <w:t xml:space="preserve">备注</w:t>
            </w:r>
            <w:r>
              <w:rPr>
                <w:color w:val="000000"/>
              </w:rPr>
            </w:r>
            <w:r/>
          </w:p>
        </w:tc>
      </w:tr>
      <w:tr>
        <w:trPr>
          <w:trHeight w:val="454"/>
        </w:trPr>
        <w:tc>
          <w:tcPr>
            <w:tcW w:w="725" w:type="dxa"/>
            <w:vAlign w:val="center"/>
            <w:textDirection w:val="lrTb"/>
            <w:noWrap w:val="false"/>
          </w:tcPr>
          <w:p>
            <w:pPr>
              <w:pStyle w:val="907"/>
              <w:jc w:val="center"/>
              <w:widowControl/>
              <w:rPr>
                <w:b/>
                <w:color w:val="000000"/>
              </w:rPr>
            </w:pPr>
            <w:r>
              <w:rPr>
                <w:rFonts w:hint="eastAsia"/>
                <w:b/>
                <w:color w:val="000000"/>
              </w:rPr>
              <w:t xml:space="preserve">1</w:t>
            </w:r>
            <w:r>
              <w:rPr>
                <w:b/>
                <w:color w:val="000000"/>
              </w:rPr>
            </w:r>
            <w:r/>
          </w:p>
        </w:tc>
        <w:tc>
          <w:tcPr>
            <w:tcW w:w="3119" w:type="dxa"/>
            <w:vAlign w:val="center"/>
            <w:textDirection w:val="lrTb"/>
            <w:noWrap w:val="false"/>
          </w:tcPr>
          <w:p>
            <w:pPr>
              <w:pStyle w:val="907"/>
              <w:widowControl/>
              <w:rPr>
                <w:rFonts w:hint="eastAsia" w:ascii="宋体" w:hAnsi="宋体"/>
                <w:b/>
              </w:rPr>
            </w:pPr>
            <w:r>
              <w:rPr>
                <w:rFonts w:hint="eastAsia"/>
                <w:b/>
                <w:color w:val="000000"/>
              </w:rPr>
              <w:t xml:space="preserve">安保人员工资、</w:t>
            </w:r>
            <w:r>
              <w:rPr>
                <w:rFonts w:hint="eastAsia" w:ascii="宋体" w:hAnsi="宋体"/>
                <w:b/>
              </w:rPr>
              <w:t xml:space="preserve">社保、公积金</w:t>
            </w:r>
            <w:r/>
          </w:p>
          <w:p>
            <w:pPr>
              <w:pStyle w:val="914"/>
              <w:ind w:left="0"/>
            </w:pPr>
            <w:r/>
            <w:r/>
          </w:p>
        </w:tc>
        <w:tc>
          <w:tcPr>
            <w:gridSpan w:val="3"/>
            <w:tcW w:w="2977" w:type="dxa"/>
            <w:vAlign w:val="center"/>
            <w:textDirection w:val="lrTb"/>
            <w:noWrap w:val="false"/>
          </w:tcPr>
          <w:p>
            <w:pPr>
              <w:pStyle w:val="907"/>
              <w:jc w:val="center"/>
              <w:widowControl/>
              <w:rPr>
                <w:rFonts w:hint="eastAsia"/>
                <w:b/>
                <w:color w:val="000000"/>
              </w:rPr>
            </w:pPr>
            <w:r>
              <w:rPr>
                <w:rFonts w:hint="eastAsia"/>
                <w:b/>
                <w:color w:val="000000"/>
              </w:rPr>
              <w:t xml:space="preserve">/</w:t>
            </w:r>
            <w:r/>
          </w:p>
        </w:tc>
        <w:tc>
          <w:tcPr>
            <w:gridSpan w:val="2"/>
            <w:tcW w:w="2976" w:type="dxa"/>
            <w:vAlign w:val="center"/>
            <w:textDirection w:val="lrTb"/>
            <w:noWrap w:val="false"/>
          </w:tcPr>
          <w:p>
            <w:pPr>
              <w:pStyle w:val="907"/>
              <w:widowControl/>
              <w:rPr>
                <w:b/>
                <w:color w:val="000000"/>
              </w:rPr>
            </w:pPr>
            <w:r>
              <w:rPr>
                <w:rFonts w:hint="eastAsia"/>
                <w:color w:val="000000"/>
              </w:rPr>
              <w:t xml:space="preserve">人员工资不低于2260元/人/月，社保不得低于</w:t>
            </w:r>
            <w:r>
              <w:rPr>
                <w:color w:val="000000"/>
              </w:rPr>
              <w:t xml:space="preserve">1292.47</w:t>
            </w:r>
            <w:r>
              <w:rPr>
                <w:rFonts w:hint="eastAsia"/>
                <w:color w:val="000000"/>
              </w:rPr>
              <w:t xml:space="preserve">元/人/月，住房公积金须不低于114元/人/月，即该项单价不得低于</w:t>
            </w:r>
            <w:r>
              <w:rPr>
                <w:color w:val="000000"/>
              </w:rPr>
              <w:t xml:space="preserve">43997.64</w:t>
            </w:r>
            <w:r>
              <w:rPr>
                <w:rFonts w:hint="eastAsia"/>
                <w:color w:val="000000"/>
              </w:rPr>
              <w:t xml:space="preserve">元/人/年。</w:t>
            </w:r>
            <w:r>
              <w:rPr>
                <w:b/>
                <w:color w:val="000000"/>
              </w:rPr>
            </w:r>
            <w:r/>
          </w:p>
        </w:tc>
      </w:tr>
      <w:tr>
        <w:trPr>
          <w:cantSplit/>
          <w:trHeight w:val="454"/>
        </w:trPr>
        <w:tc>
          <w:tcPr>
            <w:tcW w:w="725" w:type="dxa"/>
            <w:vAlign w:val="center"/>
            <w:vMerge w:val="restart"/>
            <w:textDirection w:val="lrTb"/>
            <w:noWrap w:val="false"/>
          </w:tcPr>
          <w:p>
            <w:pPr>
              <w:pStyle w:val="907"/>
              <w:jc w:val="center"/>
              <w:spacing w:line="400" w:lineRule="exact"/>
              <w:widowControl/>
              <w:rPr>
                <w:color w:val="000000"/>
              </w:rPr>
            </w:pPr>
            <w:r>
              <w:rPr>
                <w:color w:val="000000"/>
              </w:rPr>
            </w:r>
            <w:r/>
          </w:p>
        </w:tc>
        <w:tc>
          <w:tcPr>
            <w:tcW w:w="3119" w:type="dxa"/>
            <w:vAlign w:val="center"/>
            <w:textDirection w:val="lrTb"/>
            <w:noWrap w:val="false"/>
          </w:tcPr>
          <w:p>
            <w:pPr>
              <w:pStyle w:val="907"/>
              <w:spacing w:line="400" w:lineRule="exact"/>
              <w:widowControl/>
              <w:rPr>
                <w:rFonts w:hint="eastAsia"/>
                <w:color w:val="000000"/>
              </w:rPr>
            </w:pPr>
            <w:r>
              <w:rPr>
                <w:rFonts w:hint="eastAsia"/>
                <w:color w:val="000000"/>
              </w:rPr>
              <w:t xml:space="preserve">项目负责人</w:t>
            </w:r>
            <w:r/>
          </w:p>
        </w:tc>
        <w:tc>
          <w:tcPr>
            <w:tcW w:w="992" w:type="dxa"/>
            <w:vAlign w:val="center"/>
            <w:textDirection w:val="lrTb"/>
            <w:noWrap w:val="false"/>
          </w:tcPr>
          <w:p>
            <w:pPr>
              <w:pStyle w:val="907"/>
              <w:jc w:val="center"/>
              <w:spacing w:line="400" w:lineRule="exact"/>
              <w:widowControl/>
              <w:rPr>
                <w:color w:val="000000"/>
              </w:rPr>
            </w:pPr>
            <w:r>
              <w:rPr>
                <w:rFonts w:hint="eastAsia"/>
                <w:color w:val="000000"/>
              </w:rPr>
              <w:t xml:space="preserve">人*年</w:t>
            </w:r>
            <w:r>
              <w:rPr>
                <w:color w:val="000000"/>
              </w:rPr>
            </w:r>
            <w:r/>
          </w:p>
        </w:tc>
        <w:tc>
          <w:tcPr>
            <w:tcW w:w="851" w:type="dxa"/>
            <w:vAlign w:val="center"/>
            <w:textDirection w:val="lrTb"/>
            <w:noWrap w:val="false"/>
          </w:tcPr>
          <w:p>
            <w:pPr>
              <w:pStyle w:val="907"/>
              <w:jc w:val="center"/>
              <w:spacing w:line="400" w:lineRule="exact"/>
              <w:widowControl/>
              <w:rPr>
                <w:color w:val="000000"/>
              </w:rPr>
            </w:pPr>
            <w:r>
              <w:rPr>
                <w:color w:val="000000"/>
              </w:rPr>
            </w:r>
            <w:r/>
          </w:p>
        </w:tc>
        <w:tc>
          <w:tcPr>
            <w:tcW w:w="1134" w:type="dxa"/>
            <w:vAlign w:val="center"/>
            <w:textDirection w:val="lrTb"/>
            <w:noWrap w:val="false"/>
          </w:tcPr>
          <w:p>
            <w:pPr>
              <w:pStyle w:val="907"/>
              <w:jc w:val="center"/>
              <w:spacing w:line="400" w:lineRule="exact"/>
              <w:widowControl/>
              <w:rPr>
                <w:color w:val="000000"/>
              </w:rPr>
            </w:pPr>
            <w:r>
              <w:rPr>
                <w:color w:val="000000"/>
              </w:rPr>
            </w:r>
            <w:r/>
          </w:p>
        </w:tc>
        <w:tc>
          <w:tcPr>
            <w:tcW w:w="1228" w:type="dxa"/>
            <w:vAlign w:val="center"/>
            <w:textDirection w:val="lrTb"/>
            <w:noWrap w:val="false"/>
          </w:tcPr>
          <w:p>
            <w:pPr>
              <w:pStyle w:val="907"/>
              <w:jc w:val="center"/>
              <w:spacing w:line="400" w:lineRule="exact"/>
              <w:widowControl/>
              <w:rPr>
                <w:color w:val="000000"/>
              </w:rPr>
            </w:pPr>
            <w:r>
              <w:rPr>
                <w:color w:val="000000"/>
              </w:rPr>
            </w:r>
            <w:r/>
          </w:p>
        </w:tc>
        <w:tc>
          <w:tcPr>
            <w:tcW w:w="1748" w:type="dxa"/>
            <w:vAlign w:val="center"/>
            <w:textDirection w:val="lrTb"/>
            <w:noWrap w:val="false"/>
          </w:tcPr>
          <w:p>
            <w:pPr>
              <w:pStyle w:val="907"/>
              <w:jc w:val="center"/>
              <w:widowControl/>
              <w:rPr>
                <w:color w:val="000000"/>
              </w:rPr>
            </w:pPr>
            <w:r/>
            <w:bookmarkStart w:id="416" w:name="OLE_LINK67"/>
            <w:r/>
            <w:bookmarkStart w:id="417" w:name="OLE_LINK68"/>
            <w:r>
              <w:rPr>
                <w:rFonts w:hint="eastAsia"/>
                <w:color w:val="000000"/>
              </w:rPr>
              <w:t xml:space="preserve">海洋路</w:t>
            </w:r>
            <w:bookmarkEnd w:id="416"/>
            <w:r/>
            <w:bookmarkEnd w:id="417"/>
            <w:r>
              <w:rPr>
                <w:rFonts w:hint="eastAsia"/>
                <w:color w:val="000000"/>
              </w:rPr>
              <w:t xml:space="preserve">校区配备1名项目负责人</w:t>
            </w:r>
            <w:r>
              <w:rPr>
                <w:color w:val="000000"/>
              </w:rPr>
            </w:r>
            <w:r/>
          </w:p>
        </w:tc>
      </w:tr>
      <w:tr>
        <w:trPr>
          <w:cantSplit/>
          <w:trHeight w:val="454"/>
        </w:trPr>
        <w:tc>
          <w:tcPr>
            <w:tcW w:w="725" w:type="dxa"/>
            <w:vAlign w:val="center"/>
            <w:vMerge w:val="continue"/>
            <w:textDirection w:val="lrTb"/>
            <w:noWrap w:val="false"/>
          </w:tcPr>
          <w:p>
            <w:pPr>
              <w:pStyle w:val="907"/>
              <w:jc w:val="center"/>
              <w:spacing w:line="400" w:lineRule="exact"/>
              <w:widowControl/>
              <w:rPr>
                <w:color w:val="000000"/>
              </w:rPr>
            </w:pPr>
            <w:r>
              <w:rPr>
                <w:color w:val="000000"/>
              </w:rPr>
            </w:r>
            <w:r/>
          </w:p>
        </w:tc>
        <w:tc>
          <w:tcPr>
            <w:tcW w:w="3119" w:type="dxa"/>
            <w:vAlign w:val="center"/>
            <w:textDirection w:val="lrTb"/>
            <w:noWrap w:val="false"/>
          </w:tcPr>
          <w:p>
            <w:pPr>
              <w:pStyle w:val="907"/>
              <w:spacing w:line="400" w:lineRule="exact"/>
              <w:widowControl/>
              <w:rPr>
                <w:rFonts w:hint="eastAsia"/>
                <w:color w:val="000000"/>
              </w:rPr>
            </w:pPr>
            <w:r>
              <w:rPr>
                <w:rFonts w:hint="eastAsia"/>
                <w:color w:val="000000"/>
              </w:rPr>
              <w:t xml:space="preserve">保安员</w:t>
            </w:r>
            <w:r/>
          </w:p>
        </w:tc>
        <w:tc>
          <w:tcPr>
            <w:tcW w:w="992" w:type="dxa"/>
            <w:vAlign w:val="center"/>
            <w:textDirection w:val="lrTb"/>
            <w:noWrap w:val="false"/>
          </w:tcPr>
          <w:p>
            <w:pPr>
              <w:pStyle w:val="907"/>
              <w:jc w:val="center"/>
              <w:spacing w:line="400" w:lineRule="exact"/>
              <w:widowControl/>
              <w:rPr>
                <w:color w:val="000000"/>
              </w:rPr>
            </w:pPr>
            <w:r>
              <w:rPr>
                <w:rFonts w:hint="eastAsia"/>
                <w:color w:val="000000"/>
              </w:rPr>
              <w:t xml:space="preserve">人*年</w:t>
            </w:r>
            <w:r>
              <w:rPr>
                <w:color w:val="000000"/>
              </w:rPr>
            </w:r>
            <w:r/>
          </w:p>
        </w:tc>
        <w:tc>
          <w:tcPr>
            <w:tcW w:w="851" w:type="dxa"/>
            <w:vAlign w:val="center"/>
            <w:textDirection w:val="lrTb"/>
            <w:noWrap w:val="false"/>
          </w:tcPr>
          <w:p>
            <w:pPr>
              <w:pStyle w:val="907"/>
              <w:jc w:val="center"/>
              <w:spacing w:line="400" w:lineRule="exact"/>
              <w:widowControl/>
              <w:rPr>
                <w:color w:val="000000"/>
              </w:rPr>
            </w:pPr>
            <w:r>
              <w:rPr>
                <w:color w:val="000000"/>
              </w:rPr>
            </w:r>
            <w:r/>
          </w:p>
        </w:tc>
        <w:tc>
          <w:tcPr>
            <w:tcW w:w="1134" w:type="dxa"/>
            <w:vAlign w:val="center"/>
            <w:textDirection w:val="lrTb"/>
            <w:noWrap w:val="false"/>
          </w:tcPr>
          <w:p>
            <w:pPr>
              <w:pStyle w:val="907"/>
              <w:jc w:val="center"/>
              <w:spacing w:line="400" w:lineRule="exact"/>
              <w:widowControl/>
              <w:rPr>
                <w:color w:val="000000"/>
              </w:rPr>
            </w:pPr>
            <w:r>
              <w:rPr>
                <w:color w:val="000000"/>
              </w:rPr>
            </w:r>
            <w:r/>
          </w:p>
        </w:tc>
        <w:tc>
          <w:tcPr>
            <w:tcW w:w="1228" w:type="dxa"/>
            <w:vAlign w:val="center"/>
            <w:textDirection w:val="lrTb"/>
            <w:noWrap w:val="false"/>
          </w:tcPr>
          <w:p>
            <w:pPr>
              <w:pStyle w:val="907"/>
              <w:jc w:val="center"/>
              <w:spacing w:line="400" w:lineRule="exact"/>
              <w:widowControl/>
              <w:rPr>
                <w:color w:val="000000"/>
              </w:rPr>
            </w:pPr>
            <w:r>
              <w:rPr>
                <w:color w:val="000000"/>
              </w:rPr>
            </w:r>
            <w:r/>
          </w:p>
        </w:tc>
        <w:tc>
          <w:tcPr>
            <w:tcW w:w="1748" w:type="dxa"/>
            <w:vAlign w:val="center"/>
            <w:textDirection w:val="lrTb"/>
            <w:noWrap w:val="false"/>
          </w:tcPr>
          <w:p>
            <w:pPr>
              <w:pStyle w:val="907"/>
              <w:jc w:val="center"/>
              <w:widowControl/>
              <w:rPr>
                <w:color w:val="000000"/>
              </w:rPr>
            </w:pPr>
            <w:r>
              <w:rPr>
                <w:rFonts w:hint="eastAsia"/>
                <w:color w:val="000000"/>
              </w:rPr>
              <w:t xml:space="preserve">海洋路校区</w:t>
            </w:r>
            <w:r>
              <w:rPr>
                <w:color w:val="000000"/>
              </w:rPr>
            </w:r>
            <w:r/>
          </w:p>
        </w:tc>
      </w:tr>
      <w:tr>
        <w:trPr>
          <w:trHeight w:val="454"/>
        </w:trPr>
        <w:tc>
          <w:tcPr>
            <w:tcW w:w="725" w:type="dxa"/>
            <w:vAlign w:val="center"/>
            <w:textDirection w:val="lrTb"/>
            <w:noWrap w:val="false"/>
          </w:tcPr>
          <w:p>
            <w:pPr>
              <w:pStyle w:val="907"/>
              <w:jc w:val="center"/>
              <w:widowControl/>
              <w:rPr>
                <w:b/>
                <w:color w:val="000000"/>
              </w:rPr>
            </w:pPr>
            <w:r>
              <w:rPr>
                <w:rFonts w:hint="eastAsia"/>
                <w:b/>
                <w:color w:val="000000"/>
              </w:rPr>
              <w:t xml:space="preserve">2</w:t>
            </w:r>
            <w:r>
              <w:rPr>
                <w:b/>
                <w:color w:val="000000"/>
              </w:rPr>
            </w:r>
            <w:r/>
          </w:p>
        </w:tc>
        <w:tc>
          <w:tcPr>
            <w:tcW w:w="3119" w:type="dxa"/>
            <w:vAlign w:val="center"/>
            <w:textDirection w:val="lrTb"/>
            <w:noWrap w:val="false"/>
          </w:tcPr>
          <w:p>
            <w:pPr>
              <w:pStyle w:val="907"/>
              <w:widowControl/>
              <w:rPr>
                <w:b/>
                <w:color w:val="000000"/>
              </w:rPr>
            </w:pPr>
            <w:r>
              <w:rPr>
                <w:rFonts w:hint="eastAsia"/>
                <w:b/>
                <w:color w:val="000000"/>
              </w:rPr>
              <w:t xml:space="preserve">综合管理杂费</w:t>
            </w:r>
            <w:r>
              <w:rPr>
                <w:b/>
                <w:color w:val="000000"/>
              </w:rPr>
            </w:r>
            <w:r/>
          </w:p>
        </w:tc>
        <w:tc>
          <w:tcPr>
            <w:gridSpan w:val="3"/>
            <w:tcW w:w="2977" w:type="dxa"/>
            <w:vAlign w:val="center"/>
            <w:textDirection w:val="lrTb"/>
            <w:noWrap w:val="false"/>
          </w:tcPr>
          <w:p>
            <w:pPr>
              <w:pStyle w:val="907"/>
              <w:jc w:val="center"/>
              <w:widowControl/>
              <w:rPr>
                <w:rFonts w:hint="eastAsia"/>
                <w:b/>
                <w:color w:val="000000"/>
              </w:rPr>
            </w:pPr>
            <w:r>
              <w:rPr>
                <w:rFonts w:hint="eastAsia"/>
                <w:b/>
                <w:color w:val="000000"/>
              </w:rPr>
              <w:t xml:space="preserve">/</w:t>
            </w:r>
            <w:r/>
          </w:p>
        </w:tc>
        <w:tc>
          <w:tcPr>
            <w:tcW w:w="1228" w:type="dxa"/>
            <w:vAlign w:val="center"/>
            <w:textDirection w:val="lrTb"/>
            <w:noWrap w:val="false"/>
          </w:tcPr>
          <w:p>
            <w:pPr>
              <w:pStyle w:val="907"/>
              <w:jc w:val="center"/>
              <w:widowControl/>
              <w:rPr>
                <w:rFonts w:hint="eastAsia"/>
                <w:b/>
                <w:color w:val="000000"/>
              </w:rPr>
            </w:pPr>
            <w:r>
              <w:rPr>
                <w:rFonts w:hint="eastAsia"/>
                <w:b/>
                <w:color w:val="000000"/>
              </w:rPr>
              <w:t xml:space="preserve">/</w:t>
            </w:r>
            <w:r/>
          </w:p>
        </w:tc>
        <w:tc>
          <w:tcPr>
            <w:tcW w:w="1748" w:type="dxa"/>
            <w:vAlign w:val="center"/>
            <w:textDirection w:val="lrTb"/>
            <w:noWrap w:val="false"/>
          </w:tcPr>
          <w:p>
            <w:pPr>
              <w:pStyle w:val="907"/>
              <w:jc w:val="center"/>
              <w:widowControl/>
              <w:rPr>
                <w:b/>
                <w:color w:val="000000"/>
              </w:rPr>
            </w:pPr>
            <w:r>
              <w:rPr>
                <w:b/>
                <w:color w:val="000000"/>
              </w:rPr>
            </w:r>
            <w:r/>
          </w:p>
        </w:tc>
      </w:tr>
      <w:tr>
        <w:trPr>
          <w:cantSplit/>
          <w:trHeight w:val="454"/>
        </w:trPr>
        <w:tc>
          <w:tcPr>
            <w:tcW w:w="725" w:type="dxa"/>
            <w:vAlign w:val="center"/>
            <w:vMerge w:val="restart"/>
            <w:textDirection w:val="lrTb"/>
            <w:noWrap w:val="false"/>
          </w:tcPr>
          <w:p>
            <w:pPr>
              <w:pStyle w:val="907"/>
              <w:jc w:val="center"/>
              <w:widowControl/>
              <w:rPr>
                <w:color w:val="000000"/>
              </w:rPr>
            </w:pPr>
            <w:r>
              <w:rPr>
                <w:color w:val="000000"/>
              </w:rPr>
            </w:r>
            <w:r/>
          </w:p>
        </w:tc>
        <w:tc>
          <w:tcPr>
            <w:tcW w:w="3119" w:type="dxa"/>
            <w:vAlign w:val="center"/>
            <w:textDirection w:val="lrTb"/>
            <w:noWrap w:val="false"/>
          </w:tcPr>
          <w:p>
            <w:pPr>
              <w:pStyle w:val="907"/>
              <w:spacing w:line="400" w:lineRule="exact"/>
              <w:widowControl/>
              <w:rPr>
                <w:rFonts w:hint="eastAsia"/>
                <w:color w:val="000000"/>
              </w:rPr>
            </w:pPr>
            <w:r>
              <w:rPr>
                <w:rFonts w:hint="eastAsia"/>
                <w:color w:val="000000"/>
              </w:rPr>
              <w:t xml:space="preserve">办公用品费（电脑、打印机等）</w:t>
            </w:r>
            <w:r/>
          </w:p>
        </w:tc>
        <w:tc>
          <w:tcPr>
            <w:tcW w:w="992" w:type="dxa"/>
            <w:vAlign w:val="center"/>
            <w:textDirection w:val="lrTb"/>
            <w:noWrap w:val="false"/>
          </w:tcPr>
          <w:p>
            <w:pPr>
              <w:pStyle w:val="907"/>
              <w:jc w:val="center"/>
              <w:widowControl/>
              <w:rPr>
                <w:color w:val="000000"/>
              </w:rPr>
            </w:pPr>
            <w:r>
              <w:rPr>
                <w:rFonts w:hint="eastAsia"/>
                <w:b/>
                <w:color w:val="000000"/>
              </w:rPr>
              <w:t xml:space="preserve">年</w:t>
            </w:r>
            <w:r>
              <w:rPr>
                <w:color w:val="000000"/>
              </w:rPr>
            </w:r>
            <w:r/>
          </w:p>
        </w:tc>
        <w:tc>
          <w:tcPr>
            <w:tcW w:w="851" w:type="dxa"/>
            <w:vAlign w:val="center"/>
            <w:textDirection w:val="lrTb"/>
            <w:noWrap w:val="false"/>
          </w:tcPr>
          <w:p>
            <w:pPr>
              <w:pStyle w:val="907"/>
              <w:jc w:val="center"/>
              <w:spacing w:line="400" w:lineRule="exact"/>
              <w:widowControl/>
              <w:rPr>
                <w:color w:val="000000"/>
              </w:rPr>
            </w:pPr>
            <w:r>
              <w:rPr>
                <w:rFonts w:hint="eastAsia"/>
                <w:color w:val="000000"/>
              </w:rPr>
              <w:t xml:space="preserve">1</w:t>
            </w:r>
            <w:r>
              <w:rPr>
                <w:color w:val="000000"/>
              </w:rPr>
            </w:r>
            <w:r/>
          </w:p>
        </w:tc>
        <w:tc>
          <w:tcPr>
            <w:tcW w:w="1134" w:type="dxa"/>
            <w:vAlign w:val="center"/>
            <w:textDirection w:val="lrTb"/>
            <w:noWrap w:val="false"/>
          </w:tcPr>
          <w:p>
            <w:pPr>
              <w:pStyle w:val="907"/>
              <w:jc w:val="center"/>
              <w:spacing w:line="400" w:lineRule="exact"/>
              <w:widowControl/>
              <w:rPr>
                <w:color w:val="000000"/>
              </w:rPr>
            </w:pPr>
            <w:r>
              <w:rPr>
                <w:color w:val="000000"/>
              </w:rPr>
            </w:r>
            <w:r/>
          </w:p>
        </w:tc>
        <w:tc>
          <w:tcPr>
            <w:tcW w:w="1228" w:type="dxa"/>
            <w:vAlign w:val="center"/>
            <w:textDirection w:val="lrTb"/>
            <w:noWrap w:val="false"/>
          </w:tcPr>
          <w:p>
            <w:pPr>
              <w:pStyle w:val="907"/>
              <w:jc w:val="center"/>
              <w:spacing w:line="400" w:lineRule="exact"/>
              <w:widowControl/>
              <w:rPr>
                <w:color w:val="000000"/>
              </w:rPr>
            </w:pPr>
            <w:r>
              <w:rPr>
                <w:color w:val="000000"/>
              </w:rPr>
            </w:r>
            <w:r/>
          </w:p>
        </w:tc>
        <w:tc>
          <w:tcPr>
            <w:tcW w:w="1748" w:type="dxa"/>
            <w:vAlign w:val="center"/>
            <w:textDirection w:val="lrTb"/>
            <w:noWrap w:val="false"/>
          </w:tcPr>
          <w:p>
            <w:pPr>
              <w:pStyle w:val="907"/>
              <w:jc w:val="center"/>
              <w:spacing w:line="400" w:lineRule="exact"/>
              <w:widowControl/>
              <w:rPr>
                <w:color w:val="000000"/>
              </w:rPr>
            </w:pPr>
            <w:r>
              <w:rPr>
                <w:color w:val="000000"/>
              </w:rPr>
            </w:r>
            <w:r/>
          </w:p>
        </w:tc>
      </w:tr>
      <w:tr>
        <w:trPr>
          <w:cantSplit/>
          <w:trHeight w:val="454"/>
        </w:trPr>
        <w:tc>
          <w:tcPr>
            <w:tcW w:w="725" w:type="dxa"/>
            <w:vAlign w:val="center"/>
            <w:vMerge w:val="continue"/>
            <w:textDirection w:val="lrTb"/>
            <w:noWrap w:val="false"/>
          </w:tcPr>
          <w:p>
            <w:pPr>
              <w:pStyle w:val="907"/>
              <w:jc w:val="center"/>
              <w:widowControl/>
              <w:rPr>
                <w:color w:val="000000"/>
              </w:rPr>
            </w:pPr>
            <w:r>
              <w:rPr>
                <w:color w:val="000000"/>
              </w:rPr>
            </w:r>
            <w:r/>
          </w:p>
        </w:tc>
        <w:tc>
          <w:tcPr>
            <w:tcW w:w="3119" w:type="dxa"/>
            <w:vAlign w:val="center"/>
            <w:textDirection w:val="lrTb"/>
            <w:noWrap w:val="false"/>
          </w:tcPr>
          <w:p>
            <w:pPr>
              <w:pStyle w:val="907"/>
              <w:spacing w:line="400" w:lineRule="exact"/>
              <w:widowControl/>
              <w:rPr>
                <w:rFonts w:hint="eastAsia"/>
                <w:color w:val="000000"/>
              </w:rPr>
            </w:pPr>
            <w:r>
              <w:rPr>
                <w:rFonts w:hint="eastAsia"/>
                <w:color w:val="000000"/>
              </w:rPr>
              <w:t xml:space="preserve">……</w:t>
            </w:r>
            <w:r/>
          </w:p>
        </w:tc>
        <w:tc>
          <w:tcPr>
            <w:tcW w:w="992" w:type="dxa"/>
            <w:vAlign w:val="center"/>
            <w:textDirection w:val="lrTb"/>
            <w:noWrap w:val="false"/>
          </w:tcPr>
          <w:p>
            <w:pPr>
              <w:pStyle w:val="907"/>
              <w:jc w:val="center"/>
              <w:spacing w:line="400" w:lineRule="exact"/>
              <w:widowControl/>
              <w:rPr>
                <w:color w:val="000000"/>
              </w:rPr>
            </w:pPr>
            <w:r>
              <w:rPr>
                <w:color w:val="000000"/>
              </w:rPr>
            </w:r>
            <w:r/>
          </w:p>
        </w:tc>
        <w:tc>
          <w:tcPr>
            <w:tcW w:w="851" w:type="dxa"/>
            <w:vAlign w:val="center"/>
            <w:textDirection w:val="lrTb"/>
            <w:noWrap w:val="false"/>
          </w:tcPr>
          <w:p>
            <w:pPr>
              <w:pStyle w:val="907"/>
              <w:jc w:val="center"/>
              <w:spacing w:line="400" w:lineRule="exact"/>
              <w:widowControl/>
              <w:rPr>
                <w:color w:val="000000"/>
              </w:rPr>
            </w:pPr>
            <w:r>
              <w:rPr>
                <w:color w:val="000000"/>
              </w:rPr>
            </w:r>
            <w:r/>
          </w:p>
        </w:tc>
        <w:tc>
          <w:tcPr>
            <w:tcW w:w="1134" w:type="dxa"/>
            <w:vAlign w:val="center"/>
            <w:textDirection w:val="lrTb"/>
            <w:noWrap w:val="false"/>
          </w:tcPr>
          <w:p>
            <w:pPr>
              <w:pStyle w:val="907"/>
              <w:jc w:val="center"/>
              <w:spacing w:line="400" w:lineRule="exact"/>
              <w:widowControl/>
              <w:rPr>
                <w:color w:val="000000"/>
              </w:rPr>
            </w:pPr>
            <w:r>
              <w:rPr>
                <w:color w:val="000000"/>
              </w:rPr>
            </w:r>
            <w:r/>
          </w:p>
        </w:tc>
        <w:tc>
          <w:tcPr>
            <w:tcW w:w="1228" w:type="dxa"/>
            <w:vAlign w:val="center"/>
            <w:textDirection w:val="lrTb"/>
            <w:noWrap w:val="false"/>
          </w:tcPr>
          <w:p>
            <w:pPr>
              <w:pStyle w:val="907"/>
              <w:jc w:val="center"/>
              <w:spacing w:line="400" w:lineRule="exact"/>
              <w:widowControl/>
              <w:rPr>
                <w:color w:val="000000"/>
              </w:rPr>
            </w:pPr>
            <w:r>
              <w:rPr>
                <w:color w:val="000000"/>
              </w:rPr>
            </w:r>
            <w:r/>
          </w:p>
        </w:tc>
        <w:tc>
          <w:tcPr>
            <w:tcW w:w="1748" w:type="dxa"/>
            <w:vAlign w:val="center"/>
            <w:textDirection w:val="lrTb"/>
            <w:noWrap w:val="false"/>
          </w:tcPr>
          <w:p>
            <w:pPr>
              <w:pStyle w:val="907"/>
              <w:jc w:val="center"/>
              <w:spacing w:line="400" w:lineRule="exact"/>
              <w:widowControl/>
              <w:rPr>
                <w:color w:val="000000"/>
              </w:rPr>
            </w:pPr>
            <w:r>
              <w:rPr>
                <w:color w:val="000000"/>
              </w:rPr>
            </w:r>
            <w:r/>
          </w:p>
        </w:tc>
      </w:tr>
      <w:tr>
        <w:trPr>
          <w:trHeight w:val="454"/>
        </w:trPr>
        <w:tc>
          <w:tcPr>
            <w:tcW w:w="725" w:type="dxa"/>
            <w:vAlign w:val="center"/>
            <w:textDirection w:val="lrTb"/>
            <w:noWrap w:val="false"/>
          </w:tcPr>
          <w:p>
            <w:pPr>
              <w:pStyle w:val="907"/>
              <w:jc w:val="center"/>
              <w:rPr>
                <w:rFonts w:hint="eastAsia"/>
                <w:b/>
                <w:color w:val="000000"/>
              </w:rPr>
            </w:pPr>
            <w:r>
              <w:rPr>
                <w:rFonts w:hint="eastAsia"/>
                <w:b/>
                <w:color w:val="000000"/>
              </w:rPr>
              <w:t xml:space="preserve">3</w:t>
            </w:r>
            <w:r/>
          </w:p>
        </w:tc>
        <w:tc>
          <w:tcPr>
            <w:tcW w:w="3119" w:type="dxa"/>
            <w:vAlign w:val="center"/>
            <w:textDirection w:val="lrTb"/>
            <w:noWrap w:val="false"/>
          </w:tcPr>
          <w:p>
            <w:pPr>
              <w:pStyle w:val="907"/>
              <w:rPr>
                <w:b/>
                <w:color w:val="000000"/>
              </w:rPr>
            </w:pPr>
            <w:r>
              <w:rPr>
                <w:rFonts w:hint="eastAsia"/>
                <w:b/>
                <w:color w:val="000000"/>
              </w:rPr>
              <w:t xml:space="preserve">其他费用（含福利费、</w:t>
            </w:r>
            <w:r>
              <w:rPr>
                <w:b/>
                <w:color w:val="000000"/>
              </w:rPr>
              <w:t xml:space="preserve">加班费</w:t>
            </w:r>
            <w:r>
              <w:rPr>
                <w:rFonts w:hint="eastAsia"/>
                <w:b/>
                <w:color w:val="000000"/>
              </w:rPr>
              <w:t xml:space="preserve">、不可预见费等一切招标文件中要求报价时考虑的费用）</w:t>
            </w:r>
            <w:r>
              <w:rPr>
                <w:b/>
                <w:color w:val="000000"/>
              </w:rPr>
            </w:r>
            <w:r/>
          </w:p>
        </w:tc>
        <w:tc>
          <w:tcPr>
            <w:tcW w:w="992" w:type="dxa"/>
            <w:vAlign w:val="center"/>
            <w:textDirection w:val="lrTb"/>
            <w:noWrap w:val="false"/>
          </w:tcPr>
          <w:p>
            <w:pPr>
              <w:pStyle w:val="907"/>
              <w:jc w:val="center"/>
              <w:widowControl/>
              <w:rPr>
                <w:rFonts w:hint="eastAsia"/>
                <w:b/>
                <w:color w:val="000000"/>
              </w:rPr>
            </w:pPr>
            <w:r>
              <w:rPr>
                <w:rFonts w:hint="eastAsia"/>
                <w:b/>
                <w:color w:val="000000"/>
              </w:rPr>
              <w:t xml:space="preserve">年</w:t>
            </w:r>
            <w:r/>
          </w:p>
        </w:tc>
        <w:tc>
          <w:tcPr>
            <w:tcW w:w="851" w:type="dxa"/>
            <w:vAlign w:val="center"/>
            <w:textDirection w:val="lrTb"/>
            <w:noWrap w:val="false"/>
          </w:tcPr>
          <w:p>
            <w:pPr>
              <w:pStyle w:val="907"/>
              <w:jc w:val="center"/>
              <w:spacing w:line="400" w:lineRule="exact"/>
              <w:widowControl/>
              <w:rPr>
                <w:rFonts w:hint="eastAsia"/>
                <w:b/>
                <w:color w:val="000000"/>
              </w:rPr>
            </w:pPr>
            <w:r>
              <w:rPr>
                <w:rFonts w:hint="eastAsia"/>
                <w:color w:val="000000"/>
              </w:rPr>
              <w:t xml:space="preserve">1</w:t>
            </w:r>
            <w:r>
              <w:rPr>
                <w:rFonts w:hint="eastAsia"/>
                <w:b/>
                <w:color w:val="000000"/>
              </w:rPr>
            </w:r>
            <w:r/>
          </w:p>
        </w:tc>
        <w:tc>
          <w:tcPr>
            <w:tcW w:w="1134" w:type="dxa"/>
            <w:vAlign w:val="center"/>
            <w:textDirection w:val="lrTb"/>
            <w:noWrap w:val="false"/>
          </w:tcPr>
          <w:p>
            <w:pPr>
              <w:pStyle w:val="907"/>
              <w:jc w:val="center"/>
              <w:rPr>
                <w:b/>
                <w:color w:val="000000"/>
              </w:rPr>
            </w:pPr>
            <w:r>
              <w:rPr>
                <w:b/>
                <w:color w:val="000000"/>
              </w:rPr>
            </w:r>
            <w:r/>
          </w:p>
        </w:tc>
        <w:tc>
          <w:tcPr>
            <w:tcW w:w="1228" w:type="dxa"/>
            <w:vAlign w:val="center"/>
            <w:textDirection w:val="lrTb"/>
            <w:noWrap w:val="false"/>
          </w:tcPr>
          <w:p>
            <w:pPr>
              <w:pStyle w:val="907"/>
              <w:jc w:val="center"/>
              <w:rPr>
                <w:b/>
                <w:color w:val="000000"/>
              </w:rPr>
            </w:pPr>
            <w:r>
              <w:rPr>
                <w:b/>
                <w:color w:val="000000"/>
              </w:rPr>
            </w:r>
            <w:r/>
          </w:p>
        </w:tc>
        <w:tc>
          <w:tcPr>
            <w:tcW w:w="1748" w:type="dxa"/>
            <w:vAlign w:val="center"/>
            <w:textDirection w:val="lrTb"/>
            <w:noWrap w:val="false"/>
          </w:tcPr>
          <w:p>
            <w:pPr>
              <w:pStyle w:val="907"/>
              <w:jc w:val="left"/>
              <w:rPr>
                <w:b/>
                <w:color w:val="000000"/>
              </w:rPr>
            </w:pPr>
            <w:r>
              <w:rPr>
                <w:rFonts w:hint="eastAsia"/>
                <w:color w:val="000000"/>
              </w:rPr>
              <w:t xml:space="preserve">法定节假日加班人员按18人计算，</w:t>
            </w:r>
            <w:r>
              <w:rPr>
                <w:rFonts w:hint="eastAsia" w:ascii="宋体" w:hAnsi="宋体" w:cs="Calibri"/>
              </w:rPr>
              <w:t xml:space="preserve">各投标人须按不低于</w:t>
            </w:r>
            <w:r>
              <w:rPr>
                <w:rFonts w:ascii="宋体" w:hAnsi="宋体" w:cs="Calibri"/>
              </w:rPr>
              <w:t xml:space="preserve">4052.41</w:t>
            </w:r>
            <w:r>
              <w:rPr>
                <w:rFonts w:hint="eastAsia" w:ascii="宋体" w:hAnsi="宋体" w:cs="Calibri"/>
              </w:rPr>
              <w:t xml:space="preserve">元/人/年测算加班费用。否则作无效标书处理。</w:t>
            </w:r>
            <w:r>
              <w:rPr>
                <w:b/>
                <w:color w:val="000000"/>
              </w:rPr>
            </w:r>
            <w:r/>
          </w:p>
        </w:tc>
      </w:tr>
      <w:tr>
        <w:trPr>
          <w:trHeight w:val="508"/>
        </w:trPr>
        <w:tc>
          <w:tcPr>
            <w:tcW w:w="725" w:type="dxa"/>
            <w:vAlign w:val="center"/>
            <w:textDirection w:val="lrTb"/>
            <w:noWrap w:val="false"/>
          </w:tcPr>
          <w:p>
            <w:pPr>
              <w:pStyle w:val="907"/>
              <w:jc w:val="center"/>
              <w:rPr>
                <w:rFonts w:hint="eastAsia"/>
                <w:b/>
                <w:color w:val="000000"/>
              </w:rPr>
            </w:pPr>
            <w:r>
              <w:rPr>
                <w:rFonts w:hint="eastAsia"/>
                <w:b/>
                <w:color w:val="000000"/>
              </w:rPr>
              <w:t xml:space="preserve">4</w:t>
            </w:r>
            <w:r/>
          </w:p>
        </w:tc>
        <w:tc>
          <w:tcPr>
            <w:tcW w:w="3119" w:type="dxa"/>
            <w:vAlign w:val="center"/>
            <w:textDirection w:val="lrTb"/>
            <w:noWrap w:val="false"/>
          </w:tcPr>
          <w:p>
            <w:pPr>
              <w:pStyle w:val="907"/>
              <w:widowControl/>
              <w:rPr>
                <w:b/>
                <w:color w:val="000000"/>
              </w:rPr>
            </w:pPr>
            <w:r>
              <w:rPr>
                <w:rFonts w:hint="eastAsia"/>
                <w:b/>
                <w:color w:val="000000"/>
              </w:rPr>
              <w:t xml:space="preserve">利润（管理费）</w:t>
            </w:r>
            <w:r>
              <w:rPr>
                <w:b/>
                <w:color w:val="000000"/>
              </w:rPr>
            </w:r>
            <w:r/>
          </w:p>
        </w:tc>
        <w:tc>
          <w:tcPr>
            <w:tcW w:w="992" w:type="dxa"/>
            <w:vAlign w:val="center"/>
            <w:textDirection w:val="lrTb"/>
            <w:noWrap w:val="false"/>
          </w:tcPr>
          <w:p>
            <w:pPr>
              <w:pStyle w:val="907"/>
              <w:jc w:val="center"/>
              <w:widowControl/>
              <w:rPr>
                <w:b/>
                <w:color w:val="000000"/>
              </w:rPr>
            </w:pPr>
            <w:r>
              <w:rPr>
                <w:rFonts w:hint="eastAsia"/>
                <w:b/>
                <w:color w:val="000000"/>
              </w:rPr>
              <w:t xml:space="preserve">年</w:t>
            </w:r>
            <w:r>
              <w:rPr>
                <w:b/>
                <w:color w:val="000000"/>
              </w:rPr>
            </w:r>
            <w:r/>
          </w:p>
        </w:tc>
        <w:tc>
          <w:tcPr>
            <w:tcW w:w="851" w:type="dxa"/>
            <w:vAlign w:val="center"/>
            <w:textDirection w:val="lrTb"/>
            <w:noWrap w:val="false"/>
          </w:tcPr>
          <w:p>
            <w:pPr>
              <w:pStyle w:val="907"/>
              <w:jc w:val="center"/>
              <w:spacing w:line="400" w:lineRule="exact"/>
              <w:widowControl/>
              <w:rPr>
                <w:rFonts w:hint="eastAsia"/>
                <w:color w:val="000000"/>
              </w:rPr>
            </w:pPr>
            <w:r>
              <w:rPr>
                <w:rFonts w:hint="eastAsia"/>
                <w:color w:val="000000"/>
              </w:rPr>
              <w:t xml:space="preserve">1</w:t>
            </w:r>
            <w:r/>
          </w:p>
        </w:tc>
        <w:tc>
          <w:tcPr>
            <w:tcW w:w="1134" w:type="dxa"/>
            <w:vAlign w:val="center"/>
            <w:textDirection w:val="lrTb"/>
            <w:noWrap w:val="false"/>
          </w:tcPr>
          <w:p>
            <w:pPr>
              <w:pStyle w:val="907"/>
              <w:jc w:val="center"/>
              <w:rPr>
                <w:b/>
                <w:color w:val="000000"/>
              </w:rPr>
            </w:pPr>
            <w:r>
              <w:rPr>
                <w:b/>
                <w:color w:val="000000"/>
              </w:rPr>
            </w:r>
            <w:r/>
          </w:p>
        </w:tc>
        <w:tc>
          <w:tcPr>
            <w:tcW w:w="1228" w:type="dxa"/>
            <w:vAlign w:val="center"/>
            <w:textDirection w:val="lrTb"/>
            <w:noWrap w:val="false"/>
          </w:tcPr>
          <w:p>
            <w:pPr>
              <w:pStyle w:val="907"/>
              <w:jc w:val="center"/>
              <w:rPr>
                <w:b/>
                <w:color w:val="000000"/>
              </w:rPr>
            </w:pPr>
            <w:r>
              <w:rPr>
                <w:b/>
                <w:color w:val="000000"/>
              </w:rPr>
            </w:r>
            <w:r/>
          </w:p>
        </w:tc>
        <w:tc>
          <w:tcPr>
            <w:tcW w:w="1748" w:type="dxa"/>
            <w:vAlign w:val="center"/>
            <w:textDirection w:val="lrTb"/>
            <w:noWrap w:val="false"/>
          </w:tcPr>
          <w:p>
            <w:pPr>
              <w:pStyle w:val="907"/>
              <w:jc w:val="center"/>
              <w:rPr>
                <w:b/>
                <w:color w:val="000000"/>
              </w:rPr>
            </w:pPr>
            <w:r>
              <w:rPr>
                <w:b/>
                <w:color w:val="000000"/>
              </w:rPr>
            </w:r>
            <w:r/>
          </w:p>
        </w:tc>
      </w:tr>
      <w:tr>
        <w:trPr>
          <w:trHeight w:val="454"/>
        </w:trPr>
        <w:tc>
          <w:tcPr>
            <w:tcW w:w="725" w:type="dxa"/>
            <w:vAlign w:val="center"/>
            <w:textDirection w:val="lrTb"/>
            <w:noWrap w:val="false"/>
          </w:tcPr>
          <w:p>
            <w:pPr>
              <w:pStyle w:val="907"/>
              <w:jc w:val="center"/>
              <w:widowControl/>
              <w:rPr>
                <w:rFonts w:hint="eastAsia"/>
                <w:b/>
                <w:color w:val="000000"/>
              </w:rPr>
            </w:pPr>
            <w:r/>
            <w:bookmarkStart w:id="418" w:name="OLE_LINK80"/>
            <w:r/>
            <w:bookmarkStart w:id="419" w:name="OLE_LINK81"/>
            <w:r/>
            <w:bookmarkStart w:id="420" w:name="_Hlk211675599"/>
            <w:r>
              <w:rPr>
                <w:rFonts w:hint="eastAsia"/>
                <w:b/>
                <w:color w:val="000000"/>
              </w:rPr>
              <w:t xml:space="preserve">5</w:t>
            </w:r>
            <w:r/>
          </w:p>
        </w:tc>
        <w:tc>
          <w:tcPr>
            <w:tcW w:w="3119" w:type="dxa"/>
            <w:vAlign w:val="center"/>
            <w:textDirection w:val="lrTb"/>
            <w:noWrap w:val="false"/>
          </w:tcPr>
          <w:p>
            <w:pPr>
              <w:pStyle w:val="907"/>
              <w:jc w:val="left"/>
              <w:widowControl/>
              <w:rPr>
                <w:b/>
                <w:color w:val="000000"/>
              </w:rPr>
            </w:pPr>
            <w:r>
              <w:rPr>
                <w:rFonts w:hint="eastAsia"/>
                <w:b/>
                <w:color w:val="000000"/>
              </w:rPr>
              <w:t xml:space="preserve">法定税费</w:t>
            </w:r>
            <w:r>
              <w:rPr>
                <w:b/>
                <w:color w:val="000000"/>
              </w:rPr>
            </w:r>
            <w:r/>
          </w:p>
        </w:tc>
        <w:tc>
          <w:tcPr>
            <w:tcW w:w="992" w:type="dxa"/>
            <w:vAlign w:val="center"/>
            <w:textDirection w:val="lrTb"/>
            <w:noWrap w:val="false"/>
          </w:tcPr>
          <w:p>
            <w:pPr>
              <w:pStyle w:val="907"/>
              <w:jc w:val="center"/>
              <w:widowControl/>
              <w:rPr>
                <w:b/>
                <w:color w:val="000000"/>
              </w:rPr>
            </w:pPr>
            <w:r>
              <w:rPr>
                <w:rFonts w:hint="eastAsia"/>
                <w:b/>
                <w:color w:val="000000"/>
              </w:rPr>
              <w:t xml:space="preserve">年</w:t>
            </w:r>
            <w:r>
              <w:rPr>
                <w:b/>
                <w:color w:val="000000"/>
              </w:rPr>
            </w:r>
            <w:r/>
          </w:p>
        </w:tc>
        <w:tc>
          <w:tcPr>
            <w:tcW w:w="851" w:type="dxa"/>
            <w:vAlign w:val="center"/>
            <w:textDirection w:val="lrTb"/>
            <w:noWrap w:val="false"/>
          </w:tcPr>
          <w:p>
            <w:pPr>
              <w:pStyle w:val="907"/>
              <w:jc w:val="center"/>
              <w:spacing w:line="400" w:lineRule="exact"/>
              <w:widowControl/>
              <w:rPr>
                <w:color w:val="000000"/>
              </w:rPr>
            </w:pPr>
            <w:r>
              <w:rPr>
                <w:rFonts w:hint="eastAsia"/>
                <w:color w:val="000000"/>
              </w:rPr>
              <w:t xml:space="preserve">1</w:t>
            </w:r>
            <w:r>
              <w:rPr>
                <w:color w:val="000000"/>
              </w:rPr>
            </w:r>
            <w:r/>
          </w:p>
        </w:tc>
        <w:tc>
          <w:tcPr>
            <w:tcW w:w="1134" w:type="dxa"/>
            <w:vAlign w:val="center"/>
            <w:textDirection w:val="lrTb"/>
            <w:noWrap w:val="false"/>
          </w:tcPr>
          <w:p>
            <w:pPr>
              <w:pStyle w:val="907"/>
              <w:jc w:val="center"/>
              <w:rPr>
                <w:b/>
                <w:color w:val="000000"/>
              </w:rPr>
            </w:pPr>
            <w:r>
              <w:rPr>
                <w:b/>
                <w:color w:val="000000"/>
              </w:rPr>
            </w:r>
            <w:r/>
          </w:p>
        </w:tc>
        <w:tc>
          <w:tcPr>
            <w:tcW w:w="1228" w:type="dxa"/>
            <w:vAlign w:val="center"/>
            <w:textDirection w:val="lrTb"/>
            <w:noWrap w:val="false"/>
          </w:tcPr>
          <w:p>
            <w:pPr>
              <w:pStyle w:val="907"/>
              <w:jc w:val="center"/>
              <w:rPr>
                <w:b/>
                <w:color w:val="000000"/>
              </w:rPr>
            </w:pPr>
            <w:r>
              <w:rPr>
                <w:b/>
                <w:color w:val="000000"/>
              </w:rPr>
            </w:r>
            <w:r/>
          </w:p>
        </w:tc>
        <w:tc>
          <w:tcPr>
            <w:tcW w:w="1748" w:type="dxa"/>
            <w:vAlign w:val="center"/>
            <w:textDirection w:val="lrTb"/>
            <w:noWrap w:val="false"/>
          </w:tcPr>
          <w:p>
            <w:pPr>
              <w:pStyle w:val="907"/>
              <w:jc w:val="left"/>
              <w:rPr>
                <w:b/>
                <w:color w:val="000000"/>
              </w:rPr>
            </w:pPr>
            <w:r>
              <w:rPr>
                <w:rFonts w:hint="eastAsia"/>
                <w:color w:val="000000"/>
              </w:rPr>
              <w:t xml:space="preserve">税金费率按6.72%计算，不得调整。</w:t>
            </w:r>
            <w:r>
              <w:rPr>
                <w:b/>
                <w:color w:val="000000"/>
              </w:rPr>
            </w:r>
            <w:r/>
          </w:p>
        </w:tc>
      </w:tr>
      <w:tr>
        <w:trPr>
          <w:trHeight w:val="601"/>
        </w:trPr>
        <w:tc>
          <w:tcPr>
            <w:gridSpan w:val="2"/>
            <w:tcW w:w="3844" w:type="dxa"/>
            <w:vAlign w:val="center"/>
            <w:textDirection w:val="lrTb"/>
            <w:noWrap w:val="false"/>
          </w:tcPr>
          <w:p>
            <w:pPr>
              <w:pStyle w:val="907"/>
              <w:jc w:val="center"/>
              <w:widowControl/>
              <w:rPr>
                <w:rFonts w:hint="eastAsia"/>
                <w:b/>
                <w:color w:val="000000"/>
              </w:rPr>
            </w:pPr>
            <w:r/>
            <w:bookmarkEnd w:id="418"/>
            <w:r/>
            <w:bookmarkEnd w:id="419"/>
            <w:r/>
            <w:bookmarkEnd w:id="420"/>
            <w:r/>
            <w:bookmarkStart w:id="421" w:name="OLE_LINK55"/>
            <w:r/>
            <w:bookmarkStart w:id="422" w:name="_Hlk207698433"/>
            <w:r/>
            <w:bookmarkStart w:id="423" w:name="OLE_LINK56"/>
            <w:r>
              <w:rPr>
                <w:rFonts w:hint="eastAsia"/>
                <w:b/>
                <w:bCs/>
              </w:rPr>
              <w:t xml:space="preserve">一年投标报价（1+2+…+5）</w:t>
            </w:r>
            <w:r>
              <w:rPr>
                <w:rFonts w:hint="eastAsia"/>
                <w:b/>
                <w:color w:val="000000"/>
              </w:rPr>
            </w:r>
            <w:r/>
          </w:p>
        </w:tc>
        <w:tc>
          <w:tcPr>
            <w:tcW w:w="992" w:type="dxa"/>
            <w:vAlign w:val="center"/>
            <w:textDirection w:val="lrTb"/>
            <w:noWrap w:val="false"/>
          </w:tcPr>
          <w:p>
            <w:pPr>
              <w:pStyle w:val="907"/>
              <w:jc w:val="center"/>
              <w:widowControl/>
              <w:rPr>
                <w:b/>
                <w:color w:val="000000"/>
              </w:rPr>
            </w:pPr>
            <w:r>
              <w:rPr>
                <w:rFonts w:hint="eastAsia"/>
                <w:b/>
                <w:color w:val="000000"/>
              </w:rPr>
              <w:t xml:space="preserve">年</w:t>
            </w:r>
            <w:r>
              <w:rPr>
                <w:b/>
                <w:color w:val="000000"/>
              </w:rPr>
            </w:r>
            <w:r/>
          </w:p>
        </w:tc>
        <w:tc>
          <w:tcPr>
            <w:tcW w:w="851" w:type="dxa"/>
            <w:vAlign w:val="center"/>
            <w:textDirection w:val="lrTb"/>
            <w:noWrap w:val="false"/>
          </w:tcPr>
          <w:p>
            <w:pPr>
              <w:pStyle w:val="907"/>
              <w:jc w:val="center"/>
              <w:spacing w:line="400" w:lineRule="exact"/>
              <w:widowControl/>
              <w:rPr>
                <w:color w:val="000000"/>
              </w:rPr>
            </w:pPr>
            <w:r>
              <w:rPr>
                <w:color w:val="000000"/>
              </w:rPr>
              <w:t xml:space="preserve">1</w:t>
            </w:r>
            <w:r/>
          </w:p>
        </w:tc>
        <w:tc>
          <w:tcPr>
            <w:tcW w:w="1134" w:type="dxa"/>
            <w:vAlign w:val="center"/>
            <w:textDirection w:val="lrTb"/>
            <w:noWrap w:val="false"/>
          </w:tcPr>
          <w:p>
            <w:pPr>
              <w:pStyle w:val="907"/>
              <w:jc w:val="center"/>
              <w:widowControl/>
              <w:rPr>
                <w:b/>
                <w:color w:val="000000"/>
              </w:rPr>
            </w:pPr>
            <w:r>
              <w:rPr>
                <w:b/>
                <w:color w:val="000000"/>
              </w:rPr>
            </w:r>
            <w:r/>
          </w:p>
        </w:tc>
        <w:tc>
          <w:tcPr>
            <w:tcW w:w="1228" w:type="dxa"/>
            <w:vAlign w:val="center"/>
            <w:textDirection w:val="lrTb"/>
            <w:noWrap w:val="false"/>
          </w:tcPr>
          <w:p>
            <w:pPr>
              <w:pStyle w:val="907"/>
              <w:jc w:val="center"/>
              <w:widowControl/>
              <w:rPr>
                <w:color w:val="000000"/>
              </w:rPr>
            </w:pPr>
            <w:r>
              <w:rPr>
                <w:color w:val="000000"/>
              </w:rPr>
            </w:r>
            <w:r/>
          </w:p>
        </w:tc>
        <w:tc>
          <w:tcPr>
            <w:tcW w:w="1748" w:type="dxa"/>
            <w:vAlign w:val="center"/>
            <w:textDirection w:val="lrTb"/>
            <w:noWrap w:val="false"/>
          </w:tcPr>
          <w:p>
            <w:pPr>
              <w:pStyle w:val="907"/>
              <w:rPr>
                <w:szCs w:val="24"/>
              </w:rPr>
            </w:pPr>
            <w:r>
              <w:rPr>
                <w:rFonts w:hint="eastAsia"/>
              </w:rPr>
              <w:t xml:space="preserve">一年费用</w:t>
            </w:r>
            <w:r>
              <w:rPr>
                <w:szCs w:val="24"/>
              </w:rPr>
            </w:r>
            <w:r/>
          </w:p>
        </w:tc>
      </w:tr>
      <w:tr>
        <w:trPr>
          <w:trHeight w:val="454"/>
        </w:trPr>
        <w:tc>
          <w:tcPr>
            <w:gridSpan w:val="2"/>
            <w:tcW w:w="3844" w:type="dxa"/>
            <w:vAlign w:val="center"/>
            <w:textDirection w:val="lrTb"/>
            <w:noWrap w:val="false"/>
          </w:tcPr>
          <w:p>
            <w:pPr>
              <w:pStyle w:val="907"/>
              <w:ind w:firstLine="1227"/>
              <w:rPr>
                <w:b/>
                <w:bCs/>
              </w:rPr>
            </w:pPr>
            <w:r>
              <w:rPr>
                <w:rFonts w:hint="eastAsia"/>
                <w:b/>
                <w:bCs/>
              </w:rPr>
              <w:t xml:space="preserve">投标总报价</w:t>
            </w:r>
            <w:r>
              <w:rPr>
                <w:b/>
                <w:bCs/>
              </w:rPr>
            </w:r>
            <w:r/>
          </w:p>
          <w:p>
            <w:pPr>
              <w:pStyle w:val="907"/>
              <w:jc w:val="center"/>
              <w:widowControl/>
              <w:rPr>
                <w:rFonts w:hint="eastAsia"/>
                <w:b/>
                <w:color w:val="000000"/>
              </w:rPr>
            </w:pPr>
            <w:r>
              <w:rPr>
                <w:b/>
                <w:bCs/>
              </w:rPr>
              <w:t xml:space="preserve">(</w:t>
            </w:r>
            <w:r>
              <w:rPr>
                <w:rFonts w:hint="eastAsia"/>
                <w:b/>
                <w:bCs/>
              </w:rPr>
              <w:t xml:space="preserve">两年费用</w:t>
            </w:r>
            <w:r>
              <w:rPr>
                <w:b/>
                <w:bCs/>
              </w:rPr>
              <w:t xml:space="preserve">)</w:t>
            </w:r>
            <w:r>
              <w:rPr>
                <w:rFonts w:hint="eastAsia"/>
                <w:b/>
                <w:color w:val="000000"/>
              </w:rPr>
            </w:r>
            <w:r/>
          </w:p>
        </w:tc>
        <w:tc>
          <w:tcPr>
            <w:tcW w:w="992" w:type="dxa"/>
            <w:vAlign w:val="center"/>
            <w:textDirection w:val="lrTb"/>
            <w:noWrap w:val="false"/>
          </w:tcPr>
          <w:p>
            <w:pPr>
              <w:pStyle w:val="907"/>
              <w:jc w:val="center"/>
              <w:widowControl/>
              <w:rPr>
                <w:rFonts w:hint="eastAsia"/>
                <w:color w:val="000000"/>
              </w:rPr>
            </w:pPr>
            <w:r>
              <w:rPr>
                <w:rFonts w:hint="eastAsia"/>
                <w:color w:val="000000"/>
              </w:rPr>
            </w:r>
            <w:r/>
          </w:p>
        </w:tc>
        <w:tc>
          <w:tcPr>
            <w:tcW w:w="851" w:type="dxa"/>
            <w:vAlign w:val="center"/>
            <w:textDirection w:val="lrTb"/>
            <w:noWrap w:val="false"/>
          </w:tcPr>
          <w:p>
            <w:pPr>
              <w:pStyle w:val="907"/>
              <w:jc w:val="center"/>
              <w:widowControl/>
              <w:rPr>
                <w:color w:val="000000"/>
              </w:rPr>
            </w:pPr>
            <w:r>
              <w:rPr>
                <w:color w:val="000000"/>
              </w:rPr>
            </w:r>
            <w:r/>
          </w:p>
        </w:tc>
        <w:tc>
          <w:tcPr>
            <w:tcW w:w="1134" w:type="dxa"/>
            <w:vAlign w:val="center"/>
            <w:textDirection w:val="lrTb"/>
            <w:noWrap w:val="false"/>
          </w:tcPr>
          <w:p>
            <w:pPr>
              <w:pStyle w:val="907"/>
              <w:jc w:val="center"/>
              <w:widowControl/>
              <w:rPr>
                <w:b/>
                <w:color w:val="000000"/>
              </w:rPr>
            </w:pPr>
            <w:r>
              <w:rPr>
                <w:b/>
                <w:color w:val="000000"/>
              </w:rPr>
            </w:r>
            <w:r/>
          </w:p>
        </w:tc>
        <w:tc>
          <w:tcPr>
            <w:tcW w:w="1228" w:type="dxa"/>
            <w:vAlign w:val="center"/>
            <w:textDirection w:val="lrTb"/>
            <w:noWrap w:val="false"/>
          </w:tcPr>
          <w:p>
            <w:pPr>
              <w:pStyle w:val="907"/>
              <w:jc w:val="center"/>
              <w:widowControl/>
              <w:rPr>
                <w:color w:val="000000"/>
              </w:rPr>
            </w:pPr>
            <w:r>
              <w:rPr>
                <w:color w:val="000000"/>
              </w:rPr>
            </w:r>
            <w:r/>
          </w:p>
        </w:tc>
        <w:tc>
          <w:tcPr>
            <w:tcW w:w="1748" w:type="dxa"/>
            <w:vAlign w:val="center"/>
            <w:textDirection w:val="lrTb"/>
            <w:noWrap w:val="false"/>
          </w:tcPr>
          <w:p>
            <w:pPr>
              <w:pStyle w:val="907"/>
              <w:rPr>
                <w:szCs w:val="24"/>
              </w:rPr>
            </w:pPr>
            <w:r>
              <w:rPr>
                <w:rFonts w:hint="eastAsia"/>
              </w:rPr>
              <w:t xml:space="preserve">两年费用</w:t>
            </w:r>
            <w:r>
              <w:rPr>
                <w:szCs w:val="24"/>
              </w:rPr>
            </w:r>
            <w:r/>
          </w:p>
        </w:tc>
      </w:tr>
    </w:tbl>
    <w:p>
      <w:pPr>
        <w:pStyle w:val="907"/>
        <w:spacing w:line="360" w:lineRule="auto"/>
        <w:tabs>
          <w:tab w:val="left" w:pos="7560" w:leader="none"/>
        </w:tabs>
        <w:rPr>
          <w:color w:val="000000"/>
          <w:sz w:val="24"/>
          <w:szCs w:val="24"/>
        </w:rPr>
      </w:pPr>
      <w:r/>
      <w:bookmarkEnd w:id="421"/>
      <w:r/>
      <w:bookmarkEnd w:id="422"/>
      <w:r/>
      <w:bookmarkEnd w:id="423"/>
      <w:r>
        <w:rPr>
          <w:rFonts w:hint="eastAsia"/>
          <w:color w:val="000000"/>
          <w:sz w:val="24"/>
          <w:szCs w:val="24"/>
        </w:rPr>
        <w:t xml:space="preserve">注： 投标人报价时应充分考虑服务期内所有可能影响到的因素，一旦投标结束最终成交，除国家政策性调整除外，中标价格将不予调整。</w:t>
      </w:r>
      <w:r>
        <w:rPr>
          <w:color w:val="000000"/>
          <w:sz w:val="24"/>
          <w:szCs w:val="24"/>
        </w:rPr>
      </w:r>
      <w:r/>
    </w:p>
    <w:p>
      <w:pPr>
        <w:pStyle w:val="907"/>
        <w:ind w:firstLine="422"/>
        <w:spacing w:line="440" w:lineRule="exact"/>
        <w:tabs>
          <w:tab w:val="left" w:pos="790" w:leader="none"/>
        </w:tabs>
        <w:rPr>
          <w:rFonts w:hint="eastAsia"/>
          <w:b/>
          <w:color w:val="000000"/>
        </w:rPr>
      </w:pPr>
      <w:r>
        <w:rPr>
          <w:rFonts w:hint="eastAsia"/>
          <w:b/>
          <w:color w:val="000000"/>
        </w:rPr>
        <w:t xml:space="preserve">所提供人员的费用不得低于采购文件约定的标准进行测算，否则将视为未实质性响应招标文件要求，按无效标书处理。</w:t>
      </w:r>
      <w:r/>
    </w:p>
    <w:p>
      <w:pPr>
        <w:pStyle w:val="907"/>
        <w:ind w:firstLine="422"/>
        <w:spacing w:line="440" w:lineRule="exact"/>
        <w:tabs>
          <w:tab w:val="left" w:pos="790" w:leader="none"/>
        </w:tabs>
        <w:rPr>
          <w:rFonts w:hint="eastAsia"/>
          <w:b/>
          <w:color w:val="000000"/>
        </w:rPr>
      </w:pPr>
      <w:r>
        <w:rPr>
          <w:rFonts w:hint="eastAsia"/>
          <w:b/>
          <w:color w:val="000000"/>
        </w:rPr>
        <w:t xml:space="preserve">此表为表样，行数可自行添加，但表式不变。</w:t>
      </w:r>
      <w:r/>
    </w:p>
    <w:p>
      <w:pPr>
        <w:pStyle w:val="907"/>
        <w:spacing w:line="360" w:lineRule="auto"/>
        <w:rPr>
          <w:rFonts w:hint="eastAsia"/>
          <w:color w:val="000000"/>
          <w:sz w:val="24"/>
          <w:szCs w:val="24"/>
        </w:rPr>
      </w:pPr>
      <w:r>
        <w:rPr>
          <w:rFonts w:hint="eastAsia"/>
          <w:color w:val="000000"/>
          <w:sz w:val="24"/>
          <w:szCs w:val="24"/>
        </w:rPr>
      </w:r>
      <w:r/>
    </w:p>
    <w:p>
      <w:pPr>
        <w:pStyle w:val="907"/>
        <w:jc w:val="center"/>
        <w:spacing w:line="600" w:lineRule="exact"/>
        <w:rPr>
          <w:rFonts w:hint="eastAsia"/>
          <w:bCs/>
          <w:color w:val="000000"/>
          <w:sz w:val="40"/>
          <w:szCs w:val="40"/>
        </w:rPr>
      </w:pPr>
      <w:r/>
      <w:bookmarkEnd w:id="412"/>
      <w:r/>
      <w:bookmarkEnd w:id="413"/>
      <w:r/>
      <w:bookmarkEnd w:id="414"/>
      <w:r/>
      <w:bookmarkEnd w:id="415"/>
      <w:r>
        <w:rPr>
          <w:rFonts w:hint="eastAsia"/>
          <w:bCs/>
          <w:color w:val="000000"/>
          <w:sz w:val="40"/>
          <w:szCs w:val="40"/>
        </w:rPr>
      </w:r>
      <w:r/>
    </w:p>
    <w:p>
      <w:pPr>
        <w:jc w:val="center"/>
        <w:spacing w:line="600" w:lineRule="exact"/>
        <w:rPr>
          <w:rFonts w:eastAsia="方正小标宋_GBK"/>
          <w:color w:val="000000"/>
          <w:sz w:val="40"/>
          <w:szCs w:val="40"/>
        </w:rPr>
      </w:pPr>
      <w:r>
        <w:rPr>
          <w:rFonts w:hint="eastAsia" w:eastAsia="方正小标宋_GBK"/>
          <w:bCs/>
          <w:color w:val="000000"/>
          <w:sz w:val="40"/>
          <w:szCs w:val="40"/>
          <w:highlight w:val="none"/>
        </w:rPr>
      </w:r>
      <w:r>
        <w:rPr>
          <w:rFonts w:hint="eastAsia" w:eastAsia="方正小标宋_GBK"/>
          <w:bCs/>
          <w:color w:val="000000"/>
          <w:sz w:val="40"/>
          <w:szCs w:val="40"/>
          <w:highlight w:val="none"/>
        </w:rPr>
      </w:r>
      <w:r/>
    </w:p>
    <w:p>
      <w:pPr>
        <w:pStyle w:val="907"/>
        <w:jc w:val="center"/>
        <w:spacing w:line="600" w:lineRule="exact"/>
        <w:rPr>
          <w:rFonts w:hint="eastAsia" w:eastAsia="方正小标宋_GBK"/>
          <w:color w:val="000000"/>
          <w:sz w:val="40"/>
          <w:szCs w:val="40"/>
          <w:highlight w:val="none"/>
        </w:rPr>
      </w:pPr>
      <w:r/>
      <w:bookmarkStart w:id="424" w:name="OLE_LINK185"/>
      <w:r/>
      <w:bookmarkStart w:id="425" w:name="OLE_LINK186"/>
      <w:r/>
      <w:bookmarkStart w:id="426" w:name="OLE_LINK228"/>
      <w:r/>
      <w:bookmarkStart w:id="427" w:name="OLE_LINK252"/>
      <w:r>
        <w:rPr>
          <w:rFonts w:hint="eastAsia" w:eastAsia="方正小标宋_GBK"/>
          <w:bCs/>
          <w:color w:val="000000"/>
          <w:sz w:val="40"/>
          <w:szCs w:val="40"/>
        </w:rPr>
        <w:t xml:space="preserve">投标分项报价表（二标段）</w:t>
      </w:r>
      <w:r>
        <w:rPr>
          <w:rFonts w:eastAsia="方正小标宋_GBK"/>
          <w:bCs/>
          <w:color w:val="000000"/>
          <w:sz w:val="40"/>
          <w:szCs w:val="40"/>
        </w:rPr>
      </w:r>
      <w:r/>
    </w:p>
    <w:tbl>
      <w:tblPr>
        <w:tblW w:w="9878" w:type="dxa"/>
        <w:tblInd w:w="-2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3244"/>
        <w:gridCol w:w="1000"/>
        <w:gridCol w:w="805"/>
        <w:gridCol w:w="1143"/>
        <w:gridCol w:w="1235"/>
        <w:gridCol w:w="1598"/>
      </w:tblGrid>
      <w:tr>
        <w:trPr>
          <w:trHeight w:val="474"/>
        </w:trPr>
        <w:tc>
          <w:tcPr>
            <w:tcW w:w="853" w:type="dxa"/>
            <w:vAlign w:val="center"/>
            <w:textDirection w:val="lrTb"/>
            <w:noWrap w:val="false"/>
          </w:tcPr>
          <w:p>
            <w:pPr>
              <w:pStyle w:val="907"/>
              <w:jc w:val="center"/>
              <w:widowControl/>
              <w:rPr>
                <w:color w:val="000000"/>
              </w:rPr>
            </w:pPr>
            <w:r>
              <w:rPr>
                <w:rFonts w:hint="eastAsia"/>
                <w:color w:val="000000"/>
              </w:rPr>
              <w:t xml:space="preserve">序号</w:t>
            </w:r>
            <w:r>
              <w:rPr>
                <w:color w:val="000000"/>
              </w:rPr>
            </w:r>
            <w:r/>
          </w:p>
        </w:tc>
        <w:tc>
          <w:tcPr>
            <w:tcW w:w="3244" w:type="dxa"/>
            <w:vAlign w:val="center"/>
            <w:textDirection w:val="lrTb"/>
            <w:noWrap w:val="false"/>
          </w:tcPr>
          <w:p>
            <w:pPr>
              <w:pStyle w:val="907"/>
              <w:jc w:val="center"/>
              <w:widowControl/>
              <w:rPr>
                <w:color w:val="000000"/>
              </w:rPr>
            </w:pPr>
            <w:r>
              <w:rPr>
                <w:rFonts w:hint="eastAsia"/>
                <w:color w:val="000000"/>
              </w:rPr>
              <w:t xml:space="preserve">标的物名称</w:t>
            </w:r>
            <w:r>
              <w:rPr>
                <w:color w:val="000000"/>
              </w:rPr>
            </w:r>
            <w:r/>
          </w:p>
        </w:tc>
        <w:tc>
          <w:tcPr>
            <w:tcW w:w="1000" w:type="dxa"/>
            <w:vAlign w:val="center"/>
            <w:textDirection w:val="lrTb"/>
            <w:noWrap w:val="false"/>
          </w:tcPr>
          <w:p>
            <w:pPr>
              <w:pStyle w:val="907"/>
              <w:jc w:val="center"/>
              <w:widowControl/>
              <w:rPr>
                <w:color w:val="000000"/>
              </w:rPr>
            </w:pPr>
            <w:r>
              <w:rPr>
                <w:rFonts w:hint="eastAsia"/>
                <w:color w:val="000000"/>
              </w:rPr>
              <w:t xml:space="preserve">单位</w:t>
            </w:r>
            <w:r>
              <w:rPr>
                <w:color w:val="000000"/>
              </w:rPr>
            </w:r>
            <w:r/>
          </w:p>
        </w:tc>
        <w:tc>
          <w:tcPr>
            <w:tcW w:w="805" w:type="dxa"/>
            <w:vAlign w:val="center"/>
            <w:textDirection w:val="lrTb"/>
            <w:noWrap w:val="false"/>
          </w:tcPr>
          <w:p>
            <w:pPr>
              <w:pStyle w:val="907"/>
              <w:jc w:val="center"/>
              <w:widowControl/>
              <w:rPr>
                <w:color w:val="000000"/>
              </w:rPr>
            </w:pPr>
            <w:r>
              <w:rPr>
                <w:rFonts w:hint="eastAsia"/>
                <w:color w:val="000000"/>
              </w:rPr>
              <w:t xml:space="preserve">数量</w:t>
            </w:r>
            <w:r>
              <w:rPr>
                <w:color w:val="000000"/>
              </w:rPr>
            </w:r>
            <w:r/>
          </w:p>
        </w:tc>
        <w:tc>
          <w:tcPr>
            <w:tcW w:w="1143" w:type="dxa"/>
            <w:vAlign w:val="center"/>
            <w:textDirection w:val="lrTb"/>
            <w:noWrap w:val="false"/>
          </w:tcPr>
          <w:p>
            <w:pPr>
              <w:pStyle w:val="907"/>
              <w:jc w:val="center"/>
              <w:widowControl/>
              <w:rPr>
                <w:color w:val="000000"/>
              </w:rPr>
            </w:pPr>
            <w:r>
              <w:rPr>
                <w:rFonts w:hint="eastAsia"/>
                <w:color w:val="000000"/>
              </w:rPr>
              <w:t xml:space="preserve">单价（元）</w:t>
            </w:r>
            <w:r>
              <w:rPr>
                <w:color w:val="000000"/>
              </w:rPr>
            </w:r>
            <w:r/>
          </w:p>
        </w:tc>
        <w:tc>
          <w:tcPr>
            <w:tcW w:w="1235" w:type="dxa"/>
            <w:vAlign w:val="center"/>
            <w:textDirection w:val="lrTb"/>
            <w:noWrap w:val="false"/>
          </w:tcPr>
          <w:p>
            <w:pPr>
              <w:pStyle w:val="907"/>
              <w:jc w:val="center"/>
              <w:widowControl/>
              <w:rPr>
                <w:rFonts w:hint="eastAsia"/>
                <w:color w:val="000000"/>
              </w:rPr>
            </w:pPr>
            <w:r>
              <w:rPr>
                <w:rFonts w:hint="eastAsia"/>
                <w:color w:val="000000"/>
              </w:rPr>
              <w:t xml:space="preserve">总价（元）</w:t>
            </w:r>
            <w:r/>
          </w:p>
        </w:tc>
        <w:tc>
          <w:tcPr>
            <w:tcW w:w="1598" w:type="dxa"/>
            <w:vAlign w:val="center"/>
            <w:textDirection w:val="lrTb"/>
            <w:noWrap w:val="false"/>
          </w:tcPr>
          <w:p>
            <w:pPr>
              <w:pStyle w:val="907"/>
              <w:jc w:val="center"/>
              <w:widowControl/>
              <w:rPr>
                <w:color w:val="000000"/>
              </w:rPr>
            </w:pPr>
            <w:r>
              <w:rPr>
                <w:rFonts w:hint="eastAsia"/>
                <w:color w:val="000000"/>
              </w:rPr>
              <w:t xml:space="preserve">备注</w:t>
            </w:r>
            <w:r>
              <w:rPr>
                <w:color w:val="000000"/>
              </w:rPr>
            </w:r>
            <w:r/>
          </w:p>
        </w:tc>
      </w:tr>
      <w:tr>
        <w:trPr>
          <w:trHeight w:val="585"/>
        </w:trPr>
        <w:tc>
          <w:tcPr>
            <w:tcW w:w="853" w:type="dxa"/>
            <w:vAlign w:val="center"/>
            <w:textDirection w:val="lrTb"/>
            <w:noWrap w:val="false"/>
          </w:tcPr>
          <w:p>
            <w:pPr>
              <w:pStyle w:val="907"/>
              <w:jc w:val="center"/>
              <w:widowControl/>
              <w:rPr>
                <w:b/>
                <w:color w:val="000000"/>
              </w:rPr>
            </w:pPr>
            <w:r>
              <w:rPr>
                <w:rFonts w:hint="eastAsia"/>
                <w:b/>
                <w:color w:val="000000"/>
              </w:rPr>
              <w:t xml:space="preserve">1</w:t>
            </w:r>
            <w:r>
              <w:rPr>
                <w:b/>
                <w:color w:val="000000"/>
              </w:rPr>
            </w:r>
            <w:r/>
          </w:p>
        </w:tc>
        <w:tc>
          <w:tcPr>
            <w:tcW w:w="3244" w:type="dxa"/>
            <w:vAlign w:val="center"/>
            <w:textDirection w:val="lrTb"/>
            <w:noWrap w:val="false"/>
          </w:tcPr>
          <w:p>
            <w:pPr>
              <w:pStyle w:val="907"/>
              <w:jc w:val="left"/>
              <w:widowControl/>
              <w:rPr>
                <w:b/>
                <w:color w:val="000000"/>
              </w:rPr>
            </w:pPr>
            <w:r>
              <w:rPr>
                <w:rFonts w:hint="eastAsia"/>
                <w:b/>
                <w:color w:val="000000"/>
              </w:rPr>
              <w:t xml:space="preserve">安保人员工资、</w:t>
            </w:r>
            <w:r>
              <w:rPr>
                <w:rFonts w:hint="eastAsia" w:ascii="宋体" w:hAnsi="宋体"/>
                <w:b/>
              </w:rPr>
              <w:t xml:space="preserve">社保、公积金</w:t>
            </w:r>
            <w:r>
              <w:rPr>
                <w:b/>
                <w:color w:val="000000"/>
              </w:rPr>
            </w:r>
            <w:r/>
          </w:p>
        </w:tc>
        <w:tc>
          <w:tcPr>
            <w:gridSpan w:val="3"/>
            <w:tcW w:w="2948" w:type="dxa"/>
            <w:vAlign w:val="center"/>
            <w:textDirection w:val="lrTb"/>
            <w:noWrap w:val="false"/>
          </w:tcPr>
          <w:p>
            <w:pPr>
              <w:pStyle w:val="907"/>
              <w:jc w:val="center"/>
              <w:widowControl/>
              <w:rPr>
                <w:rFonts w:hint="eastAsia"/>
                <w:b/>
                <w:color w:val="000000"/>
              </w:rPr>
            </w:pPr>
            <w:r>
              <w:rPr>
                <w:rFonts w:hint="eastAsia"/>
                <w:b/>
                <w:color w:val="000000"/>
              </w:rPr>
              <w:t xml:space="preserve">/</w:t>
            </w:r>
            <w:r/>
          </w:p>
        </w:tc>
        <w:tc>
          <w:tcPr>
            <w:gridSpan w:val="2"/>
            <w:tcW w:w="2833" w:type="dxa"/>
            <w:vAlign w:val="top"/>
            <w:textDirection w:val="lrTb"/>
            <w:noWrap w:val="false"/>
          </w:tcPr>
          <w:p>
            <w:pPr>
              <w:pStyle w:val="907"/>
              <w:jc w:val="left"/>
              <w:widowControl/>
              <w:rPr>
                <w:b/>
                <w:color w:val="000000"/>
              </w:rPr>
            </w:pPr>
            <w:r>
              <w:rPr>
                <w:rFonts w:hint="eastAsia"/>
                <w:color w:val="000000"/>
              </w:rPr>
              <w:t xml:space="preserve">人员工资不低于2260元/人/月，社保不得低于</w:t>
            </w:r>
            <w:r>
              <w:rPr>
                <w:color w:val="000000"/>
              </w:rPr>
              <w:t xml:space="preserve">1292.47</w:t>
            </w:r>
            <w:r>
              <w:rPr>
                <w:rFonts w:hint="eastAsia"/>
                <w:color w:val="000000"/>
              </w:rPr>
              <w:t xml:space="preserve">元/人/月，住房公积金须不低于114元/人/月，即该项单价不得低于</w:t>
            </w:r>
            <w:r>
              <w:rPr>
                <w:rFonts w:hint="eastAsia"/>
                <w:color w:val="000000"/>
              </w:rPr>
              <w:t xml:space="preserve">43997.64</w:t>
            </w:r>
            <w:r>
              <w:rPr>
                <w:rFonts w:hint="eastAsia"/>
                <w:color w:val="000000"/>
              </w:rPr>
              <w:t xml:space="preserve">元/人/年。</w:t>
            </w:r>
            <w:r>
              <w:rPr>
                <w:b/>
                <w:color w:val="000000"/>
              </w:rPr>
            </w:r>
            <w:r/>
          </w:p>
        </w:tc>
      </w:tr>
      <w:tr>
        <w:trPr>
          <w:cantSplit/>
          <w:trHeight w:val="285"/>
        </w:trPr>
        <w:tc>
          <w:tcPr>
            <w:tcW w:w="853" w:type="dxa"/>
            <w:vAlign w:val="center"/>
            <w:vMerge w:val="restart"/>
            <w:textDirection w:val="lrTb"/>
            <w:noWrap w:val="false"/>
          </w:tcPr>
          <w:p>
            <w:pPr>
              <w:pStyle w:val="907"/>
              <w:jc w:val="center"/>
              <w:spacing w:line="400" w:lineRule="exact"/>
              <w:widowControl/>
              <w:rPr>
                <w:color w:val="000000"/>
              </w:rPr>
            </w:pPr>
            <w:r>
              <w:rPr>
                <w:rFonts w:hint="eastAsia"/>
                <w:color w:val="000000"/>
              </w:rPr>
              <w:t xml:space="preserve">　</w:t>
            </w:r>
            <w:r>
              <w:rPr>
                <w:color w:val="000000"/>
              </w:rPr>
            </w:r>
            <w:r/>
          </w:p>
        </w:tc>
        <w:tc>
          <w:tcPr>
            <w:tcW w:w="3244" w:type="dxa"/>
            <w:vAlign w:val="center"/>
            <w:textDirection w:val="lrTb"/>
            <w:noWrap w:val="false"/>
          </w:tcPr>
          <w:p>
            <w:pPr>
              <w:pStyle w:val="907"/>
              <w:jc w:val="left"/>
              <w:spacing w:line="400" w:lineRule="exact"/>
              <w:widowControl/>
              <w:rPr>
                <w:rFonts w:hint="eastAsia"/>
                <w:color w:val="000000"/>
              </w:rPr>
            </w:pPr>
            <w:r>
              <w:rPr>
                <w:rFonts w:hint="eastAsia"/>
                <w:color w:val="000000"/>
              </w:rPr>
              <w:t xml:space="preserve">项目负责人</w:t>
            </w:r>
            <w:r/>
          </w:p>
        </w:tc>
        <w:tc>
          <w:tcPr>
            <w:tcW w:w="1000" w:type="dxa"/>
            <w:vAlign w:val="center"/>
            <w:textDirection w:val="lrTb"/>
            <w:noWrap w:val="false"/>
          </w:tcPr>
          <w:p>
            <w:pPr>
              <w:pStyle w:val="907"/>
              <w:jc w:val="center"/>
              <w:spacing w:line="400" w:lineRule="exact"/>
              <w:widowControl/>
              <w:rPr>
                <w:color w:val="000000"/>
              </w:rPr>
            </w:pPr>
            <w:r>
              <w:rPr>
                <w:rFonts w:hint="eastAsia"/>
                <w:color w:val="000000"/>
              </w:rPr>
              <w:t xml:space="preserve">人*年</w:t>
            </w:r>
            <w:r>
              <w:rPr>
                <w:color w:val="000000"/>
              </w:rPr>
            </w:r>
            <w:r/>
          </w:p>
        </w:tc>
        <w:tc>
          <w:tcPr>
            <w:tcW w:w="805" w:type="dxa"/>
            <w:vAlign w:val="center"/>
            <w:textDirection w:val="lrTb"/>
            <w:noWrap w:val="false"/>
          </w:tcPr>
          <w:p>
            <w:pPr>
              <w:pStyle w:val="907"/>
              <w:jc w:val="center"/>
              <w:spacing w:line="400" w:lineRule="exact"/>
              <w:widowControl/>
              <w:rPr>
                <w:color w:val="000000"/>
              </w:rPr>
            </w:pPr>
            <w:r>
              <w:rPr>
                <w:color w:val="000000"/>
              </w:rPr>
            </w:r>
            <w:r/>
          </w:p>
        </w:tc>
        <w:tc>
          <w:tcPr>
            <w:tcW w:w="1143" w:type="dxa"/>
            <w:vAlign w:val="center"/>
            <w:textDirection w:val="lrTb"/>
            <w:noWrap w:val="false"/>
          </w:tcPr>
          <w:p>
            <w:pPr>
              <w:pStyle w:val="907"/>
              <w:jc w:val="center"/>
              <w:spacing w:line="400" w:lineRule="exact"/>
              <w:widowControl/>
              <w:rPr>
                <w:color w:val="000000"/>
              </w:rPr>
            </w:pPr>
            <w:r>
              <w:rPr>
                <w:color w:val="000000"/>
              </w:rPr>
            </w:r>
            <w:r/>
          </w:p>
        </w:tc>
        <w:tc>
          <w:tcPr>
            <w:tcW w:w="1235" w:type="dxa"/>
            <w:vAlign w:val="top"/>
            <w:textDirection w:val="lrTb"/>
            <w:noWrap w:val="false"/>
          </w:tcPr>
          <w:p>
            <w:pPr>
              <w:pStyle w:val="907"/>
              <w:jc w:val="center"/>
              <w:spacing w:line="400" w:lineRule="exact"/>
              <w:widowControl/>
              <w:rPr>
                <w:color w:val="000000"/>
              </w:rPr>
            </w:pPr>
            <w:r>
              <w:rPr>
                <w:color w:val="000000"/>
              </w:rPr>
            </w:r>
            <w:r/>
          </w:p>
        </w:tc>
        <w:tc>
          <w:tcPr>
            <w:tcW w:w="1598" w:type="dxa"/>
            <w:vAlign w:val="center"/>
            <w:textDirection w:val="lrTb"/>
            <w:noWrap w:val="false"/>
          </w:tcPr>
          <w:p>
            <w:pPr>
              <w:pStyle w:val="907"/>
              <w:widowControl/>
              <w:rPr>
                <w:color w:val="000000"/>
              </w:rPr>
            </w:pPr>
            <w:r>
              <w:rPr>
                <w:rFonts w:hint="eastAsia"/>
                <w:color w:val="000000"/>
              </w:rPr>
              <w:t xml:space="preserve">学海路校区配备1名项目负责人</w:t>
            </w:r>
            <w:r>
              <w:rPr>
                <w:color w:val="000000"/>
              </w:rPr>
            </w:r>
            <w:r/>
          </w:p>
        </w:tc>
      </w:tr>
      <w:tr>
        <w:trPr>
          <w:cantSplit/>
          <w:trHeight w:val="528"/>
        </w:trPr>
        <w:tc>
          <w:tcPr>
            <w:tcW w:w="853" w:type="dxa"/>
            <w:vAlign w:val="center"/>
            <w:vMerge w:val="continue"/>
            <w:textDirection w:val="lrTb"/>
            <w:noWrap w:val="false"/>
          </w:tcPr>
          <w:p>
            <w:pPr>
              <w:pStyle w:val="907"/>
              <w:jc w:val="left"/>
              <w:spacing w:line="400" w:lineRule="exact"/>
              <w:widowControl/>
              <w:rPr>
                <w:color w:val="000000"/>
              </w:rPr>
            </w:pPr>
            <w:r>
              <w:rPr>
                <w:color w:val="000000"/>
              </w:rPr>
            </w:r>
            <w:r/>
          </w:p>
        </w:tc>
        <w:tc>
          <w:tcPr>
            <w:tcW w:w="3244" w:type="dxa"/>
            <w:vAlign w:val="center"/>
            <w:textDirection w:val="lrTb"/>
            <w:noWrap w:val="false"/>
          </w:tcPr>
          <w:p>
            <w:pPr>
              <w:pStyle w:val="907"/>
              <w:jc w:val="left"/>
              <w:spacing w:line="400" w:lineRule="exact"/>
              <w:widowControl/>
              <w:rPr>
                <w:rFonts w:hint="eastAsia"/>
                <w:color w:val="000000"/>
              </w:rPr>
            </w:pPr>
            <w:r>
              <w:rPr>
                <w:rFonts w:hint="eastAsia"/>
                <w:color w:val="000000"/>
              </w:rPr>
              <w:t xml:space="preserve">保安员</w:t>
            </w:r>
            <w:r/>
          </w:p>
        </w:tc>
        <w:tc>
          <w:tcPr>
            <w:tcW w:w="1000" w:type="dxa"/>
            <w:vAlign w:val="center"/>
            <w:textDirection w:val="lrTb"/>
            <w:noWrap w:val="false"/>
          </w:tcPr>
          <w:p>
            <w:pPr>
              <w:pStyle w:val="907"/>
              <w:jc w:val="center"/>
              <w:spacing w:line="400" w:lineRule="exact"/>
              <w:widowControl/>
              <w:rPr>
                <w:color w:val="000000"/>
              </w:rPr>
            </w:pPr>
            <w:r>
              <w:rPr>
                <w:rFonts w:hint="eastAsia"/>
                <w:color w:val="000000"/>
              </w:rPr>
              <w:t xml:space="preserve">人*年</w:t>
            </w:r>
            <w:r>
              <w:rPr>
                <w:color w:val="000000"/>
              </w:rPr>
            </w:r>
            <w:r/>
          </w:p>
        </w:tc>
        <w:tc>
          <w:tcPr>
            <w:tcW w:w="805" w:type="dxa"/>
            <w:vAlign w:val="center"/>
            <w:textDirection w:val="lrTb"/>
            <w:noWrap w:val="false"/>
          </w:tcPr>
          <w:p>
            <w:pPr>
              <w:pStyle w:val="907"/>
              <w:jc w:val="center"/>
              <w:spacing w:line="400" w:lineRule="exact"/>
              <w:widowControl/>
              <w:rPr>
                <w:color w:val="000000"/>
              </w:rPr>
            </w:pPr>
            <w:r>
              <w:rPr>
                <w:color w:val="000000"/>
              </w:rPr>
            </w:r>
            <w:r/>
          </w:p>
        </w:tc>
        <w:tc>
          <w:tcPr>
            <w:tcW w:w="1143" w:type="dxa"/>
            <w:vAlign w:val="center"/>
            <w:textDirection w:val="lrTb"/>
            <w:noWrap w:val="false"/>
          </w:tcPr>
          <w:p>
            <w:pPr>
              <w:pStyle w:val="907"/>
              <w:jc w:val="center"/>
              <w:spacing w:line="400" w:lineRule="exact"/>
              <w:widowControl/>
              <w:rPr>
                <w:color w:val="000000"/>
              </w:rPr>
            </w:pPr>
            <w:r>
              <w:rPr>
                <w:color w:val="000000"/>
              </w:rPr>
            </w:r>
            <w:r/>
          </w:p>
        </w:tc>
        <w:tc>
          <w:tcPr>
            <w:tcW w:w="1235" w:type="dxa"/>
            <w:vAlign w:val="top"/>
            <w:textDirection w:val="lrTb"/>
            <w:noWrap w:val="false"/>
          </w:tcPr>
          <w:p>
            <w:pPr>
              <w:pStyle w:val="907"/>
              <w:jc w:val="center"/>
              <w:spacing w:line="400" w:lineRule="exact"/>
              <w:widowControl/>
              <w:rPr>
                <w:color w:val="000000"/>
              </w:rPr>
            </w:pPr>
            <w:r>
              <w:rPr>
                <w:color w:val="000000"/>
              </w:rPr>
            </w:r>
            <w:r/>
          </w:p>
        </w:tc>
        <w:tc>
          <w:tcPr>
            <w:tcW w:w="1598" w:type="dxa"/>
            <w:vAlign w:val="center"/>
            <w:textDirection w:val="lrTb"/>
            <w:noWrap w:val="false"/>
          </w:tcPr>
          <w:p>
            <w:pPr>
              <w:pStyle w:val="907"/>
              <w:jc w:val="center"/>
              <w:widowControl/>
              <w:rPr>
                <w:color w:val="000000"/>
              </w:rPr>
            </w:pPr>
            <w:r>
              <w:rPr>
                <w:rFonts w:hint="eastAsia"/>
                <w:color w:val="000000"/>
              </w:rPr>
              <w:t xml:space="preserve">学海路校区</w:t>
            </w:r>
            <w:r>
              <w:rPr>
                <w:color w:val="000000"/>
              </w:rPr>
            </w:r>
            <w:r/>
          </w:p>
        </w:tc>
      </w:tr>
      <w:tr>
        <w:trPr>
          <w:trHeight w:val="285"/>
        </w:trPr>
        <w:tc>
          <w:tcPr>
            <w:tcW w:w="853" w:type="dxa"/>
            <w:vAlign w:val="center"/>
            <w:textDirection w:val="lrTb"/>
            <w:noWrap w:val="false"/>
          </w:tcPr>
          <w:p>
            <w:pPr>
              <w:pStyle w:val="907"/>
              <w:jc w:val="center"/>
              <w:widowControl/>
              <w:rPr>
                <w:b/>
                <w:color w:val="000000"/>
              </w:rPr>
            </w:pPr>
            <w:r>
              <w:rPr>
                <w:rFonts w:hint="eastAsia"/>
                <w:b/>
                <w:color w:val="000000"/>
              </w:rPr>
              <w:t xml:space="preserve">2</w:t>
            </w:r>
            <w:r>
              <w:rPr>
                <w:b/>
                <w:color w:val="000000"/>
              </w:rPr>
            </w:r>
            <w:r/>
          </w:p>
        </w:tc>
        <w:tc>
          <w:tcPr>
            <w:tcW w:w="3244" w:type="dxa"/>
            <w:vAlign w:val="center"/>
            <w:textDirection w:val="lrTb"/>
            <w:noWrap w:val="false"/>
          </w:tcPr>
          <w:p>
            <w:pPr>
              <w:pStyle w:val="907"/>
              <w:jc w:val="left"/>
              <w:widowControl/>
              <w:rPr>
                <w:b/>
                <w:color w:val="000000"/>
              </w:rPr>
            </w:pPr>
            <w:r>
              <w:rPr>
                <w:rFonts w:hint="eastAsia"/>
                <w:b/>
                <w:color w:val="000000"/>
              </w:rPr>
              <w:t xml:space="preserve">综合管理杂费</w:t>
            </w:r>
            <w:r>
              <w:rPr>
                <w:b/>
                <w:color w:val="000000"/>
              </w:rPr>
            </w:r>
            <w:r/>
          </w:p>
        </w:tc>
        <w:tc>
          <w:tcPr>
            <w:gridSpan w:val="3"/>
            <w:tcW w:w="2948" w:type="dxa"/>
            <w:vAlign w:val="center"/>
            <w:textDirection w:val="lrTb"/>
            <w:noWrap w:val="false"/>
          </w:tcPr>
          <w:p>
            <w:pPr>
              <w:pStyle w:val="907"/>
              <w:jc w:val="center"/>
              <w:widowControl/>
              <w:rPr>
                <w:rFonts w:hint="eastAsia"/>
                <w:b/>
                <w:color w:val="000000"/>
              </w:rPr>
            </w:pPr>
            <w:r>
              <w:rPr>
                <w:rFonts w:hint="eastAsia"/>
                <w:b/>
                <w:color w:val="000000"/>
              </w:rPr>
              <w:t xml:space="preserve">/</w:t>
            </w:r>
            <w:r/>
          </w:p>
        </w:tc>
        <w:tc>
          <w:tcPr>
            <w:tcW w:w="1235" w:type="dxa"/>
            <w:vAlign w:val="top"/>
            <w:textDirection w:val="lrTb"/>
            <w:noWrap w:val="false"/>
          </w:tcPr>
          <w:p>
            <w:pPr>
              <w:pStyle w:val="907"/>
              <w:jc w:val="center"/>
              <w:widowControl/>
              <w:rPr>
                <w:rFonts w:hint="eastAsia"/>
                <w:b/>
                <w:color w:val="000000"/>
              </w:rPr>
            </w:pPr>
            <w:r>
              <w:rPr>
                <w:rFonts w:hint="eastAsia"/>
                <w:b/>
                <w:color w:val="000000"/>
              </w:rPr>
              <w:t xml:space="preserve">/</w:t>
            </w:r>
            <w:r/>
          </w:p>
        </w:tc>
        <w:tc>
          <w:tcPr>
            <w:tcW w:w="1598" w:type="dxa"/>
            <w:vAlign w:val="center"/>
            <w:textDirection w:val="lrTb"/>
            <w:noWrap w:val="false"/>
          </w:tcPr>
          <w:p>
            <w:pPr>
              <w:pStyle w:val="907"/>
              <w:jc w:val="center"/>
              <w:widowControl/>
              <w:rPr>
                <w:b/>
                <w:color w:val="000000"/>
              </w:rPr>
            </w:pPr>
            <w:r>
              <w:rPr>
                <w:b/>
                <w:color w:val="000000"/>
              </w:rPr>
            </w:r>
            <w:r/>
          </w:p>
        </w:tc>
      </w:tr>
      <w:tr>
        <w:trPr>
          <w:cantSplit/>
          <w:trHeight w:val="285"/>
        </w:trPr>
        <w:tc>
          <w:tcPr>
            <w:tcW w:w="853" w:type="dxa"/>
            <w:vAlign w:val="center"/>
            <w:vMerge w:val="restart"/>
            <w:textDirection w:val="lrTb"/>
            <w:noWrap w:val="false"/>
          </w:tcPr>
          <w:p>
            <w:pPr>
              <w:pStyle w:val="907"/>
              <w:jc w:val="left"/>
              <w:widowControl/>
              <w:rPr>
                <w:color w:val="000000"/>
              </w:rPr>
            </w:pPr>
            <w:r>
              <w:rPr>
                <w:color w:val="000000"/>
              </w:rPr>
            </w:r>
            <w:r/>
          </w:p>
        </w:tc>
        <w:tc>
          <w:tcPr>
            <w:tcW w:w="3244" w:type="dxa"/>
            <w:vAlign w:val="center"/>
            <w:textDirection w:val="lrTb"/>
            <w:noWrap w:val="false"/>
          </w:tcPr>
          <w:p>
            <w:pPr>
              <w:pStyle w:val="907"/>
              <w:spacing w:line="400" w:lineRule="exact"/>
              <w:widowControl/>
              <w:rPr>
                <w:rFonts w:hint="eastAsia"/>
                <w:color w:val="000000"/>
              </w:rPr>
            </w:pPr>
            <w:r>
              <w:rPr>
                <w:rFonts w:hint="eastAsia"/>
                <w:color w:val="000000"/>
              </w:rPr>
              <w:t xml:space="preserve">办公用品费（电脑、打印机等）</w:t>
            </w:r>
            <w:r/>
          </w:p>
        </w:tc>
        <w:tc>
          <w:tcPr>
            <w:tcW w:w="1000" w:type="dxa"/>
            <w:vAlign w:val="center"/>
            <w:textDirection w:val="lrTb"/>
            <w:noWrap w:val="false"/>
          </w:tcPr>
          <w:p>
            <w:pPr>
              <w:pStyle w:val="907"/>
              <w:jc w:val="center"/>
              <w:widowControl/>
              <w:rPr>
                <w:color w:val="000000"/>
              </w:rPr>
            </w:pPr>
            <w:r>
              <w:rPr>
                <w:rFonts w:hint="eastAsia"/>
                <w:b/>
                <w:color w:val="000000"/>
              </w:rPr>
              <w:t xml:space="preserve">年</w:t>
            </w:r>
            <w:r>
              <w:rPr>
                <w:color w:val="000000"/>
              </w:rPr>
            </w:r>
            <w:r/>
          </w:p>
        </w:tc>
        <w:tc>
          <w:tcPr>
            <w:tcW w:w="805" w:type="dxa"/>
            <w:vAlign w:val="center"/>
            <w:textDirection w:val="lrTb"/>
            <w:noWrap w:val="false"/>
          </w:tcPr>
          <w:p>
            <w:pPr>
              <w:pStyle w:val="907"/>
              <w:jc w:val="center"/>
              <w:spacing w:line="400" w:lineRule="exact"/>
              <w:widowControl/>
              <w:rPr>
                <w:color w:val="000000"/>
              </w:rPr>
            </w:pPr>
            <w:r>
              <w:rPr>
                <w:rFonts w:hint="eastAsia"/>
                <w:color w:val="000000"/>
              </w:rPr>
              <w:t xml:space="preserve">1</w:t>
            </w:r>
            <w:r>
              <w:rPr>
                <w:color w:val="000000"/>
              </w:rPr>
            </w:r>
            <w:r/>
          </w:p>
        </w:tc>
        <w:tc>
          <w:tcPr>
            <w:tcW w:w="1143" w:type="dxa"/>
            <w:vAlign w:val="center"/>
            <w:textDirection w:val="lrTb"/>
            <w:noWrap w:val="false"/>
          </w:tcPr>
          <w:p>
            <w:pPr>
              <w:pStyle w:val="907"/>
              <w:jc w:val="center"/>
              <w:spacing w:line="400" w:lineRule="exact"/>
              <w:widowControl/>
              <w:rPr>
                <w:color w:val="000000"/>
              </w:rPr>
            </w:pPr>
            <w:r>
              <w:rPr>
                <w:color w:val="000000"/>
              </w:rPr>
            </w:r>
            <w:r/>
          </w:p>
        </w:tc>
        <w:tc>
          <w:tcPr>
            <w:tcW w:w="1235" w:type="dxa"/>
            <w:vAlign w:val="top"/>
            <w:textDirection w:val="lrTb"/>
            <w:noWrap w:val="false"/>
          </w:tcPr>
          <w:p>
            <w:pPr>
              <w:pStyle w:val="907"/>
              <w:jc w:val="center"/>
              <w:spacing w:line="400" w:lineRule="exact"/>
              <w:widowControl/>
              <w:rPr>
                <w:color w:val="000000"/>
              </w:rPr>
            </w:pPr>
            <w:r>
              <w:rPr>
                <w:color w:val="000000"/>
              </w:rPr>
            </w:r>
            <w:r/>
          </w:p>
        </w:tc>
        <w:tc>
          <w:tcPr>
            <w:tcW w:w="1598" w:type="dxa"/>
            <w:vAlign w:val="center"/>
            <w:textDirection w:val="lrTb"/>
            <w:noWrap w:val="false"/>
          </w:tcPr>
          <w:p>
            <w:pPr>
              <w:pStyle w:val="907"/>
              <w:jc w:val="center"/>
              <w:spacing w:line="400" w:lineRule="exact"/>
              <w:widowControl/>
              <w:rPr>
                <w:color w:val="000000"/>
              </w:rPr>
            </w:pPr>
            <w:r>
              <w:rPr>
                <w:color w:val="000000"/>
              </w:rPr>
            </w:r>
            <w:r/>
          </w:p>
        </w:tc>
      </w:tr>
      <w:tr>
        <w:trPr>
          <w:cantSplit/>
          <w:trHeight w:val="285"/>
        </w:trPr>
        <w:tc>
          <w:tcPr>
            <w:tcW w:w="853" w:type="dxa"/>
            <w:vAlign w:val="center"/>
            <w:vMerge w:val="continue"/>
            <w:textDirection w:val="lrTb"/>
            <w:noWrap w:val="false"/>
          </w:tcPr>
          <w:p>
            <w:pPr>
              <w:pStyle w:val="907"/>
              <w:jc w:val="left"/>
              <w:widowControl/>
              <w:rPr>
                <w:color w:val="000000"/>
              </w:rPr>
            </w:pPr>
            <w:r>
              <w:rPr>
                <w:color w:val="000000"/>
              </w:rPr>
            </w:r>
            <w:r/>
          </w:p>
        </w:tc>
        <w:tc>
          <w:tcPr>
            <w:tcW w:w="3244" w:type="dxa"/>
            <w:vAlign w:val="center"/>
            <w:textDirection w:val="lrTb"/>
            <w:noWrap w:val="false"/>
          </w:tcPr>
          <w:p>
            <w:pPr>
              <w:pStyle w:val="907"/>
              <w:spacing w:line="400" w:lineRule="exact"/>
              <w:widowControl/>
              <w:rPr>
                <w:rFonts w:hint="eastAsia"/>
                <w:color w:val="000000"/>
              </w:rPr>
            </w:pPr>
            <w:r>
              <w:rPr>
                <w:rFonts w:hint="eastAsia"/>
                <w:color w:val="000000"/>
              </w:rPr>
              <w:t xml:space="preserve">……</w:t>
            </w:r>
            <w:r/>
          </w:p>
        </w:tc>
        <w:tc>
          <w:tcPr>
            <w:tcW w:w="1000" w:type="dxa"/>
            <w:vAlign w:val="center"/>
            <w:textDirection w:val="lrTb"/>
            <w:noWrap w:val="false"/>
          </w:tcPr>
          <w:p>
            <w:pPr>
              <w:pStyle w:val="907"/>
              <w:jc w:val="center"/>
              <w:spacing w:line="400" w:lineRule="exact"/>
              <w:widowControl/>
              <w:rPr>
                <w:color w:val="000000"/>
              </w:rPr>
            </w:pPr>
            <w:r>
              <w:rPr>
                <w:color w:val="000000"/>
              </w:rPr>
            </w:r>
            <w:r/>
          </w:p>
        </w:tc>
        <w:tc>
          <w:tcPr>
            <w:tcW w:w="805" w:type="dxa"/>
            <w:vAlign w:val="center"/>
            <w:textDirection w:val="lrTb"/>
            <w:noWrap w:val="false"/>
          </w:tcPr>
          <w:p>
            <w:pPr>
              <w:pStyle w:val="907"/>
              <w:jc w:val="center"/>
              <w:spacing w:line="400" w:lineRule="exact"/>
              <w:widowControl/>
              <w:rPr>
                <w:color w:val="000000"/>
              </w:rPr>
            </w:pPr>
            <w:r>
              <w:rPr>
                <w:color w:val="000000"/>
              </w:rPr>
            </w:r>
            <w:r/>
          </w:p>
        </w:tc>
        <w:tc>
          <w:tcPr>
            <w:tcW w:w="1143" w:type="dxa"/>
            <w:vAlign w:val="center"/>
            <w:textDirection w:val="lrTb"/>
            <w:noWrap w:val="false"/>
          </w:tcPr>
          <w:p>
            <w:pPr>
              <w:pStyle w:val="907"/>
              <w:jc w:val="center"/>
              <w:spacing w:line="400" w:lineRule="exact"/>
              <w:widowControl/>
              <w:rPr>
                <w:color w:val="000000"/>
              </w:rPr>
            </w:pPr>
            <w:r>
              <w:rPr>
                <w:color w:val="000000"/>
              </w:rPr>
            </w:r>
            <w:r/>
          </w:p>
        </w:tc>
        <w:tc>
          <w:tcPr>
            <w:tcW w:w="1235" w:type="dxa"/>
            <w:vAlign w:val="top"/>
            <w:textDirection w:val="lrTb"/>
            <w:noWrap w:val="false"/>
          </w:tcPr>
          <w:p>
            <w:pPr>
              <w:pStyle w:val="907"/>
              <w:jc w:val="center"/>
              <w:spacing w:line="400" w:lineRule="exact"/>
              <w:widowControl/>
              <w:rPr>
                <w:color w:val="000000"/>
              </w:rPr>
            </w:pPr>
            <w:r>
              <w:rPr>
                <w:color w:val="000000"/>
              </w:rPr>
            </w:r>
            <w:r/>
          </w:p>
        </w:tc>
        <w:tc>
          <w:tcPr>
            <w:tcW w:w="1598" w:type="dxa"/>
            <w:vAlign w:val="center"/>
            <w:textDirection w:val="lrTb"/>
            <w:noWrap w:val="false"/>
          </w:tcPr>
          <w:p>
            <w:pPr>
              <w:pStyle w:val="907"/>
              <w:jc w:val="center"/>
              <w:spacing w:line="400" w:lineRule="exact"/>
              <w:widowControl/>
              <w:rPr>
                <w:color w:val="000000"/>
              </w:rPr>
            </w:pPr>
            <w:r>
              <w:rPr>
                <w:color w:val="000000"/>
              </w:rPr>
            </w:r>
            <w:r/>
          </w:p>
        </w:tc>
      </w:tr>
      <w:tr>
        <w:trPr>
          <w:trHeight w:val="1060"/>
        </w:trPr>
        <w:tc>
          <w:tcPr>
            <w:tcW w:w="853" w:type="dxa"/>
            <w:vAlign w:val="center"/>
            <w:textDirection w:val="lrTb"/>
            <w:noWrap w:val="false"/>
          </w:tcPr>
          <w:p>
            <w:pPr>
              <w:pStyle w:val="907"/>
              <w:jc w:val="center"/>
              <w:rPr>
                <w:rFonts w:hint="eastAsia"/>
                <w:b/>
                <w:color w:val="000000"/>
              </w:rPr>
            </w:pPr>
            <w:r>
              <w:rPr>
                <w:rFonts w:hint="eastAsia"/>
                <w:b/>
                <w:color w:val="000000"/>
              </w:rPr>
              <w:t xml:space="preserve">3</w:t>
            </w:r>
            <w:r/>
          </w:p>
        </w:tc>
        <w:tc>
          <w:tcPr>
            <w:tcW w:w="3244" w:type="dxa"/>
            <w:vAlign w:val="center"/>
            <w:textDirection w:val="lrTb"/>
            <w:noWrap w:val="false"/>
          </w:tcPr>
          <w:p>
            <w:pPr>
              <w:pStyle w:val="907"/>
              <w:rPr>
                <w:b/>
                <w:color w:val="000000"/>
              </w:rPr>
            </w:pPr>
            <w:r>
              <w:rPr>
                <w:rFonts w:hint="eastAsia"/>
                <w:b/>
                <w:color w:val="000000"/>
              </w:rPr>
              <w:t xml:space="preserve">其他费用（含福利费、</w:t>
            </w:r>
            <w:r>
              <w:rPr>
                <w:b/>
                <w:color w:val="000000"/>
              </w:rPr>
              <w:t xml:space="preserve">加班费</w:t>
            </w:r>
            <w:r>
              <w:rPr>
                <w:rFonts w:hint="eastAsia"/>
                <w:b/>
                <w:color w:val="000000"/>
              </w:rPr>
              <w:t xml:space="preserve">、不可预见费等一切招标文件中要求报价时考虑的费用）</w:t>
            </w:r>
            <w:r>
              <w:rPr>
                <w:b/>
                <w:color w:val="000000"/>
              </w:rPr>
            </w:r>
            <w:r/>
          </w:p>
        </w:tc>
        <w:tc>
          <w:tcPr>
            <w:tcW w:w="1000" w:type="dxa"/>
            <w:vAlign w:val="center"/>
            <w:textDirection w:val="lrTb"/>
            <w:noWrap w:val="false"/>
          </w:tcPr>
          <w:p>
            <w:pPr>
              <w:pStyle w:val="907"/>
              <w:jc w:val="center"/>
              <w:widowControl/>
              <w:rPr>
                <w:rFonts w:hint="eastAsia"/>
                <w:b/>
                <w:color w:val="000000"/>
              </w:rPr>
            </w:pPr>
            <w:r>
              <w:rPr>
                <w:rFonts w:hint="eastAsia"/>
                <w:b/>
                <w:color w:val="000000"/>
              </w:rPr>
              <w:t xml:space="preserve">年</w:t>
            </w:r>
            <w:r/>
          </w:p>
        </w:tc>
        <w:tc>
          <w:tcPr>
            <w:tcW w:w="805" w:type="dxa"/>
            <w:vAlign w:val="center"/>
            <w:textDirection w:val="lrTb"/>
            <w:noWrap w:val="false"/>
          </w:tcPr>
          <w:p>
            <w:pPr>
              <w:pStyle w:val="907"/>
              <w:jc w:val="center"/>
              <w:spacing w:line="400" w:lineRule="exact"/>
              <w:widowControl/>
              <w:rPr>
                <w:rFonts w:hint="eastAsia"/>
                <w:b/>
                <w:color w:val="000000"/>
              </w:rPr>
            </w:pPr>
            <w:r>
              <w:rPr>
                <w:rFonts w:hint="eastAsia"/>
                <w:color w:val="000000"/>
              </w:rPr>
              <w:t xml:space="preserve">1</w:t>
            </w:r>
            <w:r>
              <w:rPr>
                <w:rFonts w:hint="eastAsia"/>
                <w:b/>
                <w:color w:val="000000"/>
              </w:rPr>
            </w:r>
            <w:r/>
          </w:p>
        </w:tc>
        <w:tc>
          <w:tcPr>
            <w:tcW w:w="1143" w:type="dxa"/>
            <w:vAlign w:val="center"/>
            <w:textDirection w:val="lrTb"/>
            <w:noWrap w:val="false"/>
          </w:tcPr>
          <w:p>
            <w:pPr>
              <w:pStyle w:val="907"/>
              <w:jc w:val="left"/>
              <w:rPr>
                <w:b/>
                <w:color w:val="000000"/>
              </w:rPr>
            </w:pPr>
            <w:r>
              <w:rPr>
                <w:b/>
                <w:color w:val="000000"/>
              </w:rPr>
            </w:r>
            <w:r/>
          </w:p>
        </w:tc>
        <w:tc>
          <w:tcPr>
            <w:tcW w:w="1235" w:type="dxa"/>
            <w:vAlign w:val="top"/>
            <w:textDirection w:val="lrTb"/>
            <w:noWrap w:val="false"/>
          </w:tcPr>
          <w:p>
            <w:pPr>
              <w:pStyle w:val="907"/>
              <w:jc w:val="left"/>
              <w:rPr>
                <w:b/>
                <w:color w:val="000000"/>
              </w:rPr>
            </w:pPr>
            <w:r>
              <w:rPr>
                <w:b/>
                <w:color w:val="000000"/>
              </w:rPr>
            </w:r>
            <w:r/>
          </w:p>
        </w:tc>
        <w:tc>
          <w:tcPr>
            <w:tcW w:w="1598" w:type="dxa"/>
            <w:vAlign w:val="center"/>
            <w:textDirection w:val="lrTb"/>
            <w:noWrap w:val="false"/>
          </w:tcPr>
          <w:p>
            <w:pPr>
              <w:pStyle w:val="907"/>
              <w:jc w:val="left"/>
              <w:rPr>
                <w:b/>
                <w:color w:val="000000"/>
              </w:rPr>
            </w:pPr>
            <w:r>
              <w:rPr>
                <w:rFonts w:hint="eastAsia"/>
                <w:color w:val="000000"/>
              </w:rPr>
              <w:t xml:space="preserve">法定节假日加班人员按18人计算，</w:t>
            </w:r>
            <w:r>
              <w:rPr>
                <w:rFonts w:hint="eastAsia" w:ascii="宋体" w:hAnsi="宋体" w:cs="Calibri"/>
              </w:rPr>
              <w:t xml:space="preserve">各投标人须按不低于</w:t>
            </w:r>
            <w:r>
              <w:rPr>
                <w:rFonts w:ascii="宋体" w:hAnsi="宋体" w:cs="Calibri"/>
              </w:rPr>
              <w:t xml:space="preserve">4052.41</w:t>
            </w:r>
            <w:r>
              <w:rPr>
                <w:rFonts w:hint="eastAsia" w:ascii="宋体" w:hAnsi="宋体" w:cs="Calibri"/>
              </w:rPr>
              <w:t xml:space="preserve">元/人/年测算加班费用，否则作无效标书处理。</w:t>
            </w:r>
            <w:r>
              <w:rPr>
                <w:b/>
                <w:color w:val="000000"/>
              </w:rPr>
            </w:r>
            <w:r/>
          </w:p>
        </w:tc>
      </w:tr>
      <w:tr>
        <w:trPr>
          <w:trHeight w:val="305"/>
        </w:trPr>
        <w:tc>
          <w:tcPr>
            <w:tcW w:w="853" w:type="dxa"/>
            <w:vAlign w:val="center"/>
            <w:textDirection w:val="lrTb"/>
            <w:noWrap w:val="false"/>
          </w:tcPr>
          <w:p>
            <w:pPr>
              <w:pStyle w:val="907"/>
              <w:jc w:val="center"/>
              <w:rPr>
                <w:rFonts w:hint="eastAsia"/>
                <w:b/>
                <w:color w:val="000000"/>
              </w:rPr>
            </w:pPr>
            <w:r>
              <w:rPr>
                <w:rFonts w:hint="eastAsia"/>
                <w:b/>
                <w:color w:val="000000"/>
              </w:rPr>
              <w:t xml:space="preserve">4</w:t>
            </w:r>
            <w:r/>
          </w:p>
        </w:tc>
        <w:tc>
          <w:tcPr>
            <w:tcW w:w="3244" w:type="dxa"/>
            <w:vAlign w:val="center"/>
            <w:textDirection w:val="lrTb"/>
            <w:noWrap w:val="false"/>
          </w:tcPr>
          <w:p>
            <w:pPr>
              <w:pStyle w:val="907"/>
              <w:jc w:val="left"/>
              <w:widowControl/>
              <w:rPr>
                <w:b/>
                <w:color w:val="000000"/>
              </w:rPr>
            </w:pPr>
            <w:r>
              <w:rPr>
                <w:rFonts w:hint="eastAsia"/>
                <w:b/>
                <w:color w:val="000000"/>
              </w:rPr>
              <w:t xml:space="preserve">利润（管理费）</w:t>
            </w:r>
            <w:r>
              <w:rPr>
                <w:b/>
                <w:color w:val="000000"/>
              </w:rPr>
            </w:r>
            <w:r/>
          </w:p>
        </w:tc>
        <w:tc>
          <w:tcPr>
            <w:tcW w:w="1000" w:type="dxa"/>
            <w:vAlign w:val="center"/>
            <w:textDirection w:val="lrTb"/>
            <w:noWrap w:val="false"/>
          </w:tcPr>
          <w:p>
            <w:pPr>
              <w:pStyle w:val="907"/>
              <w:jc w:val="center"/>
              <w:widowControl/>
              <w:rPr>
                <w:b/>
                <w:color w:val="000000"/>
              </w:rPr>
            </w:pPr>
            <w:r>
              <w:rPr>
                <w:rFonts w:hint="eastAsia"/>
                <w:b/>
                <w:color w:val="000000"/>
              </w:rPr>
              <w:t xml:space="preserve">年</w:t>
            </w:r>
            <w:r>
              <w:rPr>
                <w:b/>
                <w:color w:val="000000"/>
              </w:rPr>
            </w:r>
            <w:r/>
          </w:p>
        </w:tc>
        <w:tc>
          <w:tcPr>
            <w:tcW w:w="805" w:type="dxa"/>
            <w:vAlign w:val="center"/>
            <w:textDirection w:val="lrTb"/>
            <w:noWrap w:val="false"/>
          </w:tcPr>
          <w:p>
            <w:pPr>
              <w:pStyle w:val="907"/>
              <w:jc w:val="center"/>
              <w:spacing w:line="400" w:lineRule="exact"/>
              <w:widowControl/>
              <w:rPr>
                <w:rFonts w:hint="eastAsia"/>
                <w:color w:val="000000"/>
              </w:rPr>
            </w:pPr>
            <w:r>
              <w:rPr>
                <w:rFonts w:hint="eastAsia"/>
                <w:color w:val="000000"/>
              </w:rPr>
              <w:t xml:space="preserve">1</w:t>
            </w:r>
            <w:r/>
          </w:p>
        </w:tc>
        <w:tc>
          <w:tcPr>
            <w:tcW w:w="1143" w:type="dxa"/>
            <w:vAlign w:val="center"/>
            <w:textDirection w:val="lrTb"/>
            <w:noWrap w:val="false"/>
          </w:tcPr>
          <w:p>
            <w:pPr>
              <w:pStyle w:val="907"/>
              <w:jc w:val="left"/>
              <w:rPr>
                <w:b/>
                <w:color w:val="000000"/>
              </w:rPr>
            </w:pPr>
            <w:r>
              <w:rPr>
                <w:b/>
                <w:color w:val="000000"/>
              </w:rPr>
            </w:r>
            <w:r/>
          </w:p>
        </w:tc>
        <w:tc>
          <w:tcPr>
            <w:tcW w:w="1235" w:type="dxa"/>
            <w:vAlign w:val="top"/>
            <w:textDirection w:val="lrTb"/>
            <w:noWrap w:val="false"/>
          </w:tcPr>
          <w:p>
            <w:pPr>
              <w:pStyle w:val="907"/>
              <w:jc w:val="left"/>
              <w:rPr>
                <w:b/>
                <w:color w:val="000000"/>
              </w:rPr>
            </w:pPr>
            <w:r>
              <w:rPr>
                <w:b/>
                <w:color w:val="000000"/>
              </w:rPr>
            </w:r>
            <w:r/>
          </w:p>
        </w:tc>
        <w:tc>
          <w:tcPr>
            <w:tcW w:w="1598" w:type="dxa"/>
            <w:vAlign w:val="center"/>
            <w:textDirection w:val="lrTb"/>
            <w:noWrap w:val="false"/>
          </w:tcPr>
          <w:p>
            <w:pPr>
              <w:pStyle w:val="907"/>
              <w:jc w:val="left"/>
              <w:rPr>
                <w:b/>
                <w:color w:val="000000"/>
              </w:rPr>
            </w:pPr>
            <w:r>
              <w:rPr>
                <w:b/>
                <w:color w:val="000000"/>
              </w:rPr>
            </w:r>
            <w:r/>
          </w:p>
        </w:tc>
      </w:tr>
      <w:tr>
        <w:trPr>
          <w:trHeight w:val="305"/>
        </w:trPr>
        <w:tc>
          <w:tcPr>
            <w:tcW w:w="853" w:type="dxa"/>
            <w:vAlign w:val="center"/>
            <w:textDirection w:val="lrTb"/>
            <w:noWrap w:val="false"/>
          </w:tcPr>
          <w:p>
            <w:pPr>
              <w:pStyle w:val="907"/>
              <w:jc w:val="center"/>
              <w:widowControl/>
              <w:rPr>
                <w:rFonts w:hint="eastAsia"/>
                <w:b/>
                <w:color w:val="000000"/>
              </w:rPr>
            </w:pPr>
            <w:r>
              <w:rPr>
                <w:rFonts w:hint="eastAsia"/>
                <w:b/>
                <w:color w:val="000000"/>
              </w:rPr>
              <w:t xml:space="preserve">5</w:t>
            </w:r>
            <w:r/>
          </w:p>
        </w:tc>
        <w:tc>
          <w:tcPr>
            <w:tcW w:w="3244" w:type="dxa"/>
            <w:vAlign w:val="center"/>
            <w:textDirection w:val="lrTb"/>
            <w:noWrap w:val="false"/>
          </w:tcPr>
          <w:p>
            <w:pPr>
              <w:pStyle w:val="907"/>
              <w:jc w:val="left"/>
              <w:widowControl/>
              <w:rPr>
                <w:b/>
                <w:color w:val="000000"/>
              </w:rPr>
            </w:pPr>
            <w:r>
              <w:rPr>
                <w:rFonts w:hint="eastAsia"/>
                <w:b/>
                <w:color w:val="000000"/>
              </w:rPr>
              <w:t xml:space="preserve">法定税费</w:t>
            </w:r>
            <w:r>
              <w:rPr>
                <w:b/>
                <w:color w:val="000000"/>
              </w:rPr>
            </w:r>
            <w:r/>
          </w:p>
        </w:tc>
        <w:tc>
          <w:tcPr>
            <w:tcW w:w="1000" w:type="dxa"/>
            <w:vAlign w:val="center"/>
            <w:textDirection w:val="lrTb"/>
            <w:noWrap w:val="false"/>
          </w:tcPr>
          <w:p>
            <w:pPr>
              <w:pStyle w:val="907"/>
              <w:jc w:val="center"/>
              <w:widowControl/>
              <w:rPr>
                <w:b/>
                <w:color w:val="000000"/>
              </w:rPr>
            </w:pPr>
            <w:r>
              <w:rPr>
                <w:rFonts w:hint="eastAsia"/>
                <w:b/>
                <w:color w:val="000000"/>
              </w:rPr>
              <w:t xml:space="preserve">年</w:t>
            </w:r>
            <w:r>
              <w:rPr>
                <w:b/>
                <w:color w:val="000000"/>
              </w:rPr>
            </w:r>
            <w:r/>
          </w:p>
        </w:tc>
        <w:tc>
          <w:tcPr>
            <w:tcW w:w="805" w:type="dxa"/>
            <w:vAlign w:val="center"/>
            <w:textDirection w:val="lrTb"/>
            <w:noWrap w:val="false"/>
          </w:tcPr>
          <w:p>
            <w:pPr>
              <w:pStyle w:val="907"/>
              <w:jc w:val="center"/>
              <w:spacing w:line="400" w:lineRule="exact"/>
              <w:widowControl/>
              <w:rPr>
                <w:color w:val="000000"/>
              </w:rPr>
            </w:pPr>
            <w:r>
              <w:rPr>
                <w:rFonts w:hint="eastAsia"/>
                <w:color w:val="000000"/>
              </w:rPr>
              <w:t xml:space="preserve">1</w:t>
            </w:r>
            <w:r>
              <w:rPr>
                <w:color w:val="000000"/>
              </w:rPr>
            </w:r>
            <w:r/>
          </w:p>
        </w:tc>
        <w:tc>
          <w:tcPr>
            <w:tcW w:w="1143" w:type="dxa"/>
            <w:vAlign w:val="center"/>
            <w:textDirection w:val="lrTb"/>
            <w:noWrap w:val="false"/>
          </w:tcPr>
          <w:p>
            <w:pPr>
              <w:pStyle w:val="907"/>
              <w:jc w:val="center"/>
              <w:rPr>
                <w:b/>
                <w:color w:val="000000"/>
              </w:rPr>
            </w:pPr>
            <w:r>
              <w:rPr>
                <w:b/>
                <w:color w:val="000000"/>
              </w:rPr>
            </w:r>
            <w:r/>
          </w:p>
        </w:tc>
        <w:tc>
          <w:tcPr>
            <w:tcW w:w="1235" w:type="dxa"/>
            <w:vAlign w:val="top"/>
            <w:textDirection w:val="lrTb"/>
            <w:noWrap w:val="false"/>
          </w:tcPr>
          <w:p>
            <w:pPr>
              <w:pStyle w:val="907"/>
              <w:jc w:val="left"/>
              <w:rPr>
                <w:b/>
                <w:color w:val="000000"/>
              </w:rPr>
            </w:pPr>
            <w:r>
              <w:rPr>
                <w:b/>
                <w:color w:val="000000"/>
              </w:rPr>
            </w:r>
            <w:r/>
          </w:p>
        </w:tc>
        <w:tc>
          <w:tcPr>
            <w:tcW w:w="1598" w:type="dxa"/>
            <w:vAlign w:val="center"/>
            <w:textDirection w:val="lrTb"/>
            <w:noWrap w:val="false"/>
          </w:tcPr>
          <w:p>
            <w:pPr>
              <w:pStyle w:val="907"/>
              <w:jc w:val="left"/>
              <w:rPr>
                <w:b/>
                <w:color w:val="000000"/>
              </w:rPr>
            </w:pPr>
            <w:r>
              <w:rPr>
                <w:rFonts w:hint="eastAsia"/>
                <w:color w:val="000000"/>
              </w:rPr>
              <w:t xml:space="preserve">税金费率按6.72%计算，不得调整。</w:t>
            </w:r>
            <w:r>
              <w:rPr>
                <w:b/>
                <w:color w:val="000000"/>
              </w:rPr>
            </w:r>
            <w:r/>
          </w:p>
        </w:tc>
      </w:tr>
      <w:tr>
        <w:trPr>
          <w:trHeight w:val="576"/>
        </w:trPr>
        <w:tc>
          <w:tcPr>
            <w:gridSpan w:val="2"/>
            <w:tcW w:w="4097" w:type="dxa"/>
            <w:vAlign w:val="center"/>
            <w:textDirection w:val="lrTb"/>
            <w:noWrap w:val="false"/>
          </w:tcPr>
          <w:p>
            <w:pPr>
              <w:pStyle w:val="907"/>
              <w:jc w:val="center"/>
              <w:widowControl/>
              <w:rPr>
                <w:b/>
                <w:color w:val="000000"/>
              </w:rPr>
            </w:pPr>
            <w:r>
              <w:rPr>
                <w:rFonts w:hint="eastAsia"/>
                <w:b/>
                <w:bCs/>
              </w:rPr>
              <w:t xml:space="preserve">一年投标报价（</w:t>
            </w:r>
            <w:r>
              <w:rPr>
                <w:b/>
                <w:bCs/>
              </w:rPr>
              <w:t xml:space="preserve">1+2+</w:t>
            </w:r>
            <w:r>
              <w:rPr>
                <w:rFonts w:hint="eastAsia"/>
                <w:b/>
                <w:bCs/>
              </w:rPr>
              <w:t xml:space="preserve">…</w:t>
            </w:r>
            <w:r>
              <w:rPr>
                <w:b/>
                <w:bCs/>
              </w:rPr>
              <w:t xml:space="preserve">+5</w:t>
            </w:r>
            <w:r>
              <w:rPr>
                <w:rFonts w:hint="eastAsia"/>
                <w:b/>
                <w:bCs/>
              </w:rPr>
              <w:t xml:space="preserve">）</w:t>
            </w:r>
            <w:r>
              <w:rPr>
                <w:b/>
                <w:color w:val="000000"/>
              </w:rPr>
            </w:r>
            <w:r/>
          </w:p>
        </w:tc>
        <w:tc>
          <w:tcPr>
            <w:tcW w:w="1000" w:type="dxa"/>
            <w:vAlign w:val="center"/>
            <w:textDirection w:val="lrTb"/>
            <w:noWrap w:val="false"/>
          </w:tcPr>
          <w:p>
            <w:pPr>
              <w:pStyle w:val="907"/>
              <w:jc w:val="center"/>
              <w:widowControl/>
              <w:rPr>
                <w:b/>
                <w:color w:val="000000"/>
              </w:rPr>
            </w:pPr>
            <w:r>
              <w:rPr>
                <w:rFonts w:hint="eastAsia"/>
                <w:b/>
                <w:color w:val="000000"/>
              </w:rPr>
              <w:t xml:space="preserve">年</w:t>
            </w:r>
            <w:r>
              <w:rPr>
                <w:b/>
                <w:color w:val="000000"/>
              </w:rPr>
            </w:r>
            <w:r/>
          </w:p>
        </w:tc>
        <w:tc>
          <w:tcPr>
            <w:tcW w:w="805" w:type="dxa"/>
            <w:vAlign w:val="center"/>
            <w:textDirection w:val="lrTb"/>
            <w:noWrap w:val="false"/>
          </w:tcPr>
          <w:p>
            <w:pPr>
              <w:pStyle w:val="907"/>
              <w:jc w:val="center"/>
              <w:spacing w:line="400" w:lineRule="exact"/>
              <w:widowControl/>
              <w:rPr>
                <w:color w:val="000000"/>
              </w:rPr>
            </w:pPr>
            <w:r>
              <w:rPr>
                <w:rFonts w:hint="eastAsia"/>
                <w:color w:val="000000"/>
              </w:rPr>
              <w:t xml:space="preserve">1</w:t>
            </w:r>
            <w:r>
              <w:rPr>
                <w:color w:val="000000"/>
              </w:rPr>
            </w:r>
            <w:r/>
          </w:p>
        </w:tc>
        <w:tc>
          <w:tcPr>
            <w:tcW w:w="1143" w:type="dxa"/>
            <w:vAlign w:val="center"/>
            <w:textDirection w:val="lrTb"/>
            <w:noWrap w:val="false"/>
          </w:tcPr>
          <w:p>
            <w:pPr>
              <w:pStyle w:val="907"/>
              <w:jc w:val="center"/>
              <w:widowControl/>
              <w:rPr>
                <w:b/>
                <w:color w:val="000000"/>
              </w:rPr>
            </w:pPr>
            <w:r>
              <w:rPr>
                <w:b/>
                <w:color w:val="000000"/>
              </w:rPr>
            </w:r>
            <w:r/>
          </w:p>
        </w:tc>
        <w:tc>
          <w:tcPr>
            <w:tcW w:w="1235" w:type="dxa"/>
            <w:vAlign w:val="center"/>
            <w:textDirection w:val="lrTb"/>
            <w:noWrap w:val="false"/>
          </w:tcPr>
          <w:p>
            <w:pPr>
              <w:pStyle w:val="907"/>
              <w:jc w:val="center"/>
              <w:widowControl/>
              <w:rPr>
                <w:color w:val="000000"/>
              </w:rPr>
            </w:pPr>
            <w:r>
              <w:rPr>
                <w:color w:val="000000"/>
              </w:rPr>
            </w:r>
            <w:r/>
          </w:p>
        </w:tc>
        <w:tc>
          <w:tcPr>
            <w:tcW w:w="1598" w:type="dxa"/>
            <w:vAlign w:val="center"/>
            <w:textDirection w:val="lrTb"/>
            <w:noWrap w:val="false"/>
          </w:tcPr>
          <w:p>
            <w:pPr>
              <w:pStyle w:val="907"/>
              <w:rPr>
                <w:szCs w:val="24"/>
              </w:rPr>
            </w:pPr>
            <w:r>
              <w:rPr>
                <w:rFonts w:hint="eastAsia"/>
              </w:rPr>
              <w:t xml:space="preserve">一年费用</w:t>
            </w:r>
            <w:r>
              <w:rPr>
                <w:szCs w:val="24"/>
              </w:rPr>
            </w:r>
            <w:r/>
          </w:p>
        </w:tc>
      </w:tr>
      <w:tr>
        <w:trPr>
          <w:trHeight w:val="305"/>
        </w:trPr>
        <w:tc>
          <w:tcPr>
            <w:gridSpan w:val="2"/>
            <w:tcW w:w="4097" w:type="dxa"/>
            <w:vAlign w:val="center"/>
            <w:textDirection w:val="lrTb"/>
            <w:noWrap w:val="false"/>
          </w:tcPr>
          <w:p>
            <w:pPr>
              <w:pStyle w:val="907"/>
              <w:ind w:firstLine="1227"/>
              <w:rPr>
                <w:b/>
                <w:bCs/>
              </w:rPr>
            </w:pPr>
            <w:r>
              <w:rPr>
                <w:rFonts w:hint="eastAsia"/>
                <w:b/>
                <w:bCs/>
              </w:rPr>
              <w:t xml:space="preserve">投标总报价</w:t>
            </w:r>
            <w:r>
              <w:rPr>
                <w:b/>
                <w:bCs/>
              </w:rPr>
            </w:r>
            <w:r/>
          </w:p>
          <w:p>
            <w:pPr>
              <w:pStyle w:val="907"/>
              <w:ind w:firstLine="1240"/>
              <w:widowControl/>
              <w:rPr>
                <w:b/>
                <w:color w:val="000000"/>
              </w:rPr>
            </w:pPr>
            <w:r>
              <w:rPr>
                <w:b/>
                <w:bCs/>
              </w:rPr>
              <w:t xml:space="preserve">(</w:t>
            </w:r>
            <w:r>
              <w:rPr>
                <w:rFonts w:hint="eastAsia"/>
                <w:b/>
                <w:bCs/>
              </w:rPr>
              <w:t xml:space="preserve">两年费用</w:t>
            </w:r>
            <w:r>
              <w:rPr>
                <w:b/>
                <w:bCs/>
              </w:rPr>
              <w:t xml:space="preserve">)</w:t>
            </w:r>
            <w:r>
              <w:rPr>
                <w:b/>
                <w:color w:val="000000"/>
              </w:rPr>
            </w:r>
            <w:r/>
          </w:p>
        </w:tc>
        <w:tc>
          <w:tcPr>
            <w:tcW w:w="1000" w:type="dxa"/>
            <w:vAlign w:val="center"/>
            <w:textDirection w:val="lrTb"/>
            <w:noWrap w:val="false"/>
          </w:tcPr>
          <w:p>
            <w:pPr>
              <w:pStyle w:val="907"/>
              <w:jc w:val="center"/>
              <w:widowControl/>
              <w:rPr>
                <w:color w:val="000000"/>
              </w:rPr>
            </w:pPr>
            <w:r>
              <w:rPr>
                <w:color w:val="000000"/>
              </w:rPr>
            </w:r>
            <w:r/>
          </w:p>
        </w:tc>
        <w:tc>
          <w:tcPr>
            <w:tcW w:w="805" w:type="dxa"/>
            <w:vAlign w:val="center"/>
            <w:textDirection w:val="lrTb"/>
            <w:noWrap w:val="false"/>
          </w:tcPr>
          <w:p>
            <w:pPr>
              <w:pStyle w:val="907"/>
              <w:jc w:val="center"/>
              <w:widowControl/>
              <w:rPr>
                <w:color w:val="000000"/>
              </w:rPr>
            </w:pPr>
            <w:r>
              <w:rPr>
                <w:color w:val="000000"/>
              </w:rPr>
            </w:r>
            <w:r/>
          </w:p>
        </w:tc>
        <w:tc>
          <w:tcPr>
            <w:tcW w:w="1143" w:type="dxa"/>
            <w:vAlign w:val="center"/>
            <w:textDirection w:val="lrTb"/>
            <w:noWrap w:val="false"/>
          </w:tcPr>
          <w:p>
            <w:pPr>
              <w:pStyle w:val="907"/>
              <w:jc w:val="center"/>
              <w:widowControl/>
              <w:rPr>
                <w:b/>
                <w:color w:val="000000"/>
              </w:rPr>
            </w:pPr>
            <w:r>
              <w:rPr>
                <w:b/>
                <w:color w:val="000000"/>
              </w:rPr>
            </w:r>
            <w:r/>
          </w:p>
        </w:tc>
        <w:tc>
          <w:tcPr>
            <w:tcW w:w="1235" w:type="dxa"/>
            <w:vAlign w:val="center"/>
            <w:textDirection w:val="lrTb"/>
            <w:noWrap w:val="false"/>
          </w:tcPr>
          <w:p>
            <w:pPr>
              <w:pStyle w:val="907"/>
              <w:jc w:val="center"/>
              <w:widowControl/>
              <w:rPr>
                <w:color w:val="000000"/>
              </w:rPr>
            </w:pPr>
            <w:r>
              <w:rPr>
                <w:color w:val="000000"/>
              </w:rPr>
            </w:r>
            <w:r/>
          </w:p>
        </w:tc>
        <w:tc>
          <w:tcPr>
            <w:tcW w:w="1598" w:type="dxa"/>
            <w:vAlign w:val="center"/>
            <w:textDirection w:val="lrTb"/>
            <w:noWrap w:val="false"/>
          </w:tcPr>
          <w:p>
            <w:pPr>
              <w:pStyle w:val="907"/>
              <w:rPr>
                <w:szCs w:val="24"/>
              </w:rPr>
            </w:pPr>
            <w:r>
              <w:rPr>
                <w:rFonts w:hint="eastAsia"/>
              </w:rPr>
              <w:t xml:space="preserve">两年费用</w:t>
            </w:r>
            <w:r>
              <w:rPr>
                <w:szCs w:val="24"/>
              </w:rPr>
            </w:r>
            <w:r/>
          </w:p>
        </w:tc>
      </w:tr>
    </w:tbl>
    <w:p>
      <w:pPr>
        <w:pStyle w:val="907"/>
        <w:spacing w:line="360" w:lineRule="auto"/>
        <w:tabs>
          <w:tab w:val="left" w:pos="7560" w:leader="none"/>
        </w:tabs>
        <w:rPr>
          <w:color w:val="000000"/>
          <w:sz w:val="24"/>
          <w:szCs w:val="24"/>
        </w:rPr>
      </w:pPr>
      <w:r>
        <w:rPr>
          <w:rFonts w:hint="eastAsia"/>
          <w:color w:val="000000"/>
          <w:sz w:val="24"/>
          <w:szCs w:val="24"/>
        </w:rPr>
        <w:t xml:space="preserve">注： 投标人报价时应充分考虑服务期内所有可能影响到的因素，一旦投标结束最终成交，除国家政策性调整除外，中标价格将不予调整。</w:t>
      </w:r>
      <w:r>
        <w:rPr>
          <w:color w:val="000000"/>
          <w:sz w:val="24"/>
          <w:szCs w:val="24"/>
        </w:rPr>
      </w:r>
      <w:r/>
    </w:p>
    <w:p>
      <w:pPr>
        <w:pStyle w:val="907"/>
        <w:ind w:firstLine="422"/>
        <w:spacing w:line="440" w:lineRule="exact"/>
        <w:tabs>
          <w:tab w:val="left" w:pos="790" w:leader="none"/>
        </w:tabs>
        <w:rPr>
          <w:rFonts w:hint="eastAsia"/>
          <w:b/>
          <w:color w:val="000000"/>
        </w:rPr>
      </w:pPr>
      <w:r>
        <w:rPr>
          <w:rFonts w:hint="eastAsia"/>
          <w:b/>
          <w:color w:val="000000"/>
        </w:rPr>
        <w:t xml:space="preserve">所提供人员的费用不得低于采购文件约定的标准进行测算，否则将视为未实质性响应招标文件要求，按无效标书处理。</w:t>
      </w:r>
      <w:r/>
    </w:p>
    <w:p>
      <w:pPr>
        <w:pStyle w:val="907"/>
        <w:ind w:firstLine="422"/>
        <w:spacing w:line="440" w:lineRule="exact"/>
        <w:tabs>
          <w:tab w:val="left" w:pos="790" w:leader="none"/>
        </w:tabs>
        <w:rPr>
          <w:rFonts w:hint="eastAsia"/>
          <w:b/>
          <w:color w:val="000000"/>
        </w:rPr>
      </w:pPr>
      <w:r>
        <w:rPr>
          <w:rFonts w:hint="eastAsia"/>
          <w:b/>
          <w:color w:val="000000"/>
        </w:rPr>
        <w:t xml:space="preserve">此表为表样，行数可自行添加，但表式不变。</w:t>
      </w:r>
      <w:r/>
    </w:p>
    <w:p>
      <w:pPr>
        <w:pStyle w:val="914"/>
        <w:rPr>
          <w:rFonts w:hint="eastAsia"/>
        </w:rPr>
      </w:pPr>
      <w:r/>
      <w:bookmarkEnd w:id="424"/>
      <w:r/>
      <w:bookmarkEnd w:id="425"/>
      <w:r/>
      <w:bookmarkEnd w:id="426"/>
      <w:r/>
      <w:bookmarkEnd w:id="427"/>
      <w:r>
        <w:rPr>
          <w:rFonts w:hint="eastAsia"/>
        </w:rPr>
      </w:r>
      <w:r/>
    </w:p>
    <w:p>
      <w:pPr>
        <w:pStyle w:val="907"/>
        <w:spacing w:line="360" w:lineRule="auto"/>
        <w:rPr>
          <w:rFonts w:hint="eastAsia"/>
          <w:color w:val="000000"/>
          <w:sz w:val="24"/>
          <w:szCs w:val="24"/>
        </w:rPr>
      </w:pPr>
      <w:r>
        <w:rPr>
          <w:rFonts w:hint="eastAsia"/>
          <w:color w:val="000000"/>
          <w:sz w:val="24"/>
          <w:szCs w:val="24"/>
        </w:rPr>
      </w:r>
      <w:r/>
    </w:p>
    <w:p>
      <w:pPr>
        <w:pStyle w:val="932"/>
        <w:jc w:val="center"/>
        <w:spacing w:beforeAutospacing="0" w:afterAutospacing="0"/>
      </w:pPr>
      <w:r>
        <w:rPr>
          <w:rFonts w:hint="eastAsia" w:ascii="黑体" w:eastAsia="黑体" w:cs="黑体"/>
          <w:sz w:val="32"/>
          <w:szCs w:val="32"/>
          <w:highlight w:val="none"/>
        </w:rPr>
      </w:r>
      <w:r>
        <w:rPr>
          <w:rFonts w:hint="eastAsia" w:ascii="黑体" w:eastAsia="黑体" w:cs="黑体"/>
          <w:sz w:val="32"/>
          <w:szCs w:val="32"/>
          <w:highlight w:val="none"/>
        </w:rPr>
      </w:r>
      <w:r/>
    </w:p>
    <w:p>
      <w:pPr>
        <w:pStyle w:val="932"/>
        <w:jc w:val="center"/>
        <w:spacing w:beforeAutospacing="0" w:afterAutospacing="0"/>
        <w:rPr>
          <w:rFonts w:hint="eastAsia" w:ascii="黑体" w:eastAsia="黑体" w:cs="黑体"/>
          <w:sz w:val="32"/>
          <w:szCs w:val="32"/>
          <w:highlight w:val="none"/>
        </w:rPr>
      </w:pPr>
      <w:r>
        <w:rPr>
          <w:rFonts w:hint="eastAsia" w:ascii="黑体" w:eastAsia="黑体" w:cs="黑体"/>
          <w:sz w:val="32"/>
          <w:szCs w:val="32"/>
        </w:rPr>
        <w:t xml:space="preserve">十二、</w:t>
      </w:r>
      <w:bookmarkStart w:id="428" w:name="OLE_LINK178"/>
      <w:r/>
      <w:bookmarkStart w:id="429" w:name="OLE_LINK187"/>
      <w:r/>
      <w:bookmarkStart w:id="430" w:name="OLE_LINK211"/>
      <w:r/>
      <w:bookmarkStart w:id="431" w:name="OLE_LINK232"/>
      <w:r/>
      <w:bookmarkStart w:id="432" w:name="OLE_LINK253"/>
      <w:r>
        <w:rPr>
          <w:rFonts w:hint="eastAsia" w:ascii="黑体" w:eastAsia="黑体" w:cs="黑体"/>
          <w:sz w:val="32"/>
          <w:szCs w:val="32"/>
        </w:rPr>
        <w:t xml:space="preserve">技术要求响应及偏离表（分包号：**）</w:t>
      </w:r>
      <w:r/>
    </w:p>
    <w:tbl>
      <w:tblPr>
        <w:tblW w:w="9498" w:type="dxa"/>
        <w:tblCellSpacing w:w="0" w:type="dxa"/>
        <w:tblInd w:w="-308" w:type="dxa"/>
        <w:tblLayout w:type="fixed"/>
        <w:tblCellMar>
          <w:left w:w="108" w:type="dxa"/>
          <w:top w:w="0" w:type="dxa"/>
          <w:right w:w="108" w:type="dxa"/>
          <w:bottom w:w="0" w:type="dxa"/>
        </w:tblCellMar>
        <w:tblLook w:val="04A0" w:firstRow="1" w:lastRow="0" w:firstColumn="1" w:lastColumn="0" w:noHBand="0" w:noVBand="1"/>
      </w:tblPr>
      <w:tblGrid>
        <w:gridCol w:w="856"/>
        <w:gridCol w:w="3026"/>
        <w:gridCol w:w="2608"/>
        <w:gridCol w:w="1449"/>
        <w:gridCol w:w="1559"/>
      </w:tblGrid>
      <w:tr>
        <w:trPr>
          <w:tblCellSpacing w:w="0" w:type="dxa"/>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32"/>
              <w:ind w:firstLine="0"/>
              <w:spacing w:beforeAutospacing="0" w:afterAutospacing="0"/>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2"/>
              <w:jc w:val="center"/>
              <w:spacing w:beforeAutospacing="0" w:afterAutospacing="0"/>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2"/>
              <w:jc w:val="center"/>
              <w:spacing w:beforeAutospacing="0" w:afterAutospacing="0"/>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32"/>
              <w:ind w:firstLine="0"/>
              <w:spacing w:beforeAutospacing="0" w:afterAutospacing="0"/>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32"/>
              <w:ind w:firstLine="413"/>
              <w:spacing w:beforeAutospacing="0" w:afterAutospacing="0"/>
            </w:pPr>
            <w:r>
              <w:rPr>
                <w:rFonts w:hint="eastAsia"/>
              </w:rPr>
              <w:t xml:space="preserve">证明</w:t>
            </w:r>
            <w:r/>
          </w:p>
          <w:p>
            <w:pPr>
              <w:pStyle w:val="932"/>
              <w:ind w:firstLine="413"/>
              <w:spacing w:beforeAutospacing="0" w:afterAutospacing="0"/>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2"/>
              <w:jc w:val="center"/>
              <w:spacing w:beforeAutospacing="0" w:afterAutospacing="0"/>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32"/>
              <w:jc w:val="center"/>
              <w:spacing w:beforeAutospacing="0" w:afterAutospacing="0"/>
            </w:pPr>
            <w:r>
              <w:t xml:space="preserve"> </w:t>
            </w:r>
            <w:r/>
          </w:p>
        </w:tc>
      </w:tr>
    </w:tbl>
    <w:p>
      <w:pPr>
        <w:pStyle w:val="932"/>
        <w:jc w:val="both"/>
        <w:spacing w:beforeAutospacing="0" w:afterAutospacing="0"/>
      </w:pPr>
      <w:r>
        <w:rPr>
          <w:rFonts w:hint="eastAsia"/>
        </w:rPr>
        <w:t xml:space="preserve">注： 行数不够，可自行添加。</w:t>
      </w:r>
      <w:r/>
    </w:p>
    <w:p>
      <w:pPr>
        <w:pStyle w:val="932"/>
        <w:jc w:val="center"/>
        <w:spacing w:beforeAutospacing="0" w:afterAutospacing="0"/>
      </w:pPr>
      <w:r/>
      <w:bookmarkEnd w:id="428"/>
      <w:r/>
      <w:bookmarkEnd w:id="429"/>
      <w:r/>
      <w:bookmarkEnd w:id="430"/>
      <w:r/>
      <w:bookmarkEnd w:id="431"/>
      <w:r/>
      <w:bookmarkEnd w:id="432"/>
      <w:r>
        <w:t xml:space="preserve"> </w:t>
      </w:r>
      <w:r/>
    </w:p>
    <w:p>
      <w:pPr>
        <w:pStyle w:val="932"/>
        <w:jc w:val="center"/>
        <w:spacing w:beforeAutospacing="0" w:afterAutospacing="0"/>
      </w:pPr>
      <w:r>
        <w:t xml:space="preserve"> </w:t>
      </w:r>
      <w:r/>
    </w:p>
    <w:p>
      <w:pPr>
        <w:pStyle w:val="932"/>
        <w:jc w:val="center"/>
        <w:spacing w:beforeAutospacing="0" w:afterAutospacing="0"/>
      </w:pPr>
      <w:r>
        <w:t xml:space="preserve"> </w:t>
      </w:r>
      <w:r/>
    </w:p>
    <w:p>
      <w:pPr>
        <w:pStyle w:val="932"/>
        <w:jc w:val="center"/>
        <w:spacing w:beforeAutospacing="0" w:afterAutospacing="0"/>
      </w:pPr>
      <w:r>
        <w:t xml:space="preserve"> </w:t>
      </w:r>
      <w:r/>
    </w:p>
    <w:p>
      <w:pPr>
        <w:pStyle w:val="932"/>
        <w:jc w:val="both"/>
        <w:spacing w:beforeAutospacing="0" w:afterAutospacing="0"/>
      </w:pPr>
      <w:r>
        <w:t xml:space="preserve"> </w:t>
      </w:r>
      <w:r/>
    </w:p>
    <w:p>
      <w:pPr>
        <w:pStyle w:val="932"/>
        <w:jc w:val="both"/>
        <w:spacing w:beforeAutospacing="0" w:afterAutospacing="0"/>
      </w:pPr>
      <w:r>
        <w:t xml:space="preserve"> </w:t>
      </w:r>
      <w:r/>
    </w:p>
    <w:p>
      <w:pPr>
        <w:pStyle w:val="932"/>
        <w:jc w:val="both"/>
        <w:spacing w:beforeAutospacing="0" w:afterAutospacing="0"/>
      </w:pPr>
      <w:r>
        <w:t xml:space="preserve"> </w:t>
      </w:r>
      <w:r/>
    </w:p>
    <w:p>
      <w:pPr>
        <w:pStyle w:val="932"/>
        <w:jc w:val="both"/>
        <w:spacing w:beforeAutospacing="0" w:afterAutospacing="0"/>
        <w:rPr>
          <w:rFonts w:hint="eastAsia"/>
        </w:rPr>
      </w:pPr>
      <w:r>
        <w:t xml:space="preserve">  </w:t>
      </w:r>
      <w:r>
        <w:rPr>
          <w:rFonts w:hint="eastAsia"/>
        </w:rPr>
      </w:r>
      <w:r/>
    </w:p>
    <w:p>
      <w:pPr>
        <w:pStyle w:val="932"/>
        <w:jc w:val="both"/>
        <w:spacing w:beforeAutospacing="0" w:afterAutospacing="0"/>
      </w:pPr>
      <w:r/>
      <w:r/>
    </w:p>
    <w:p>
      <w:pPr>
        <w:pStyle w:val="932"/>
        <w:jc w:val="center"/>
        <w:spacing w:beforeAutospacing="0" w:afterAutospacing="0"/>
        <w:rPr>
          <w:rFonts w:hint="eastAsia" w:ascii="黑体" w:eastAsia="黑体" w:cs="黑体"/>
          <w:sz w:val="32"/>
          <w:szCs w:val="32"/>
        </w:rPr>
      </w:pPr>
      <w:r>
        <w:rPr>
          <w:rFonts w:hint="eastAsia" w:ascii="黑体" w:eastAsia="黑体" w:cs="黑体"/>
          <w:sz w:val="32"/>
          <w:szCs w:val="32"/>
        </w:rPr>
      </w:r>
      <w:r/>
    </w:p>
    <w:p>
      <w:pPr>
        <w:pStyle w:val="932"/>
        <w:jc w:val="center"/>
        <w:spacing w:beforeAutospacing="0" w:afterAutospacing="0"/>
      </w:pPr>
      <w:r>
        <w:rPr>
          <w:rFonts w:hint="eastAsia" w:ascii="黑体" w:eastAsia="黑体" w:cs="黑体"/>
          <w:sz w:val="32"/>
          <w:szCs w:val="32"/>
          <w:highlight w:val="none"/>
        </w:rPr>
      </w:r>
      <w:r>
        <w:rPr>
          <w:rFonts w:hint="eastAsia" w:ascii="黑体" w:eastAsia="黑体" w:cs="黑体"/>
          <w:sz w:val="32"/>
          <w:szCs w:val="32"/>
          <w:highlight w:val="none"/>
        </w:rPr>
      </w:r>
      <w:r/>
    </w:p>
    <w:p>
      <w:pPr>
        <w:pStyle w:val="932"/>
        <w:jc w:val="center"/>
        <w:spacing w:beforeAutospacing="0" w:afterAutospacing="0"/>
        <w:rPr>
          <w:rFonts w:hint="eastAsia" w:ascii="黑体" w:eastAsia="黑体" w:cs="黑体"/>
          <w:sz w:val="32"/>
          <w:szCs w:val="32"/>
          <w:highlight w:val="none"/>
        </w:rPr>
      </w:pPr>
      <w:r>
        <w:rPr>
          <w:rFonts w:hint="eastAsia" w:ascii="黑体" w:eastAsia="黑体" w:cs="黑体"/>
          <w:sz w:val="32"/>
          <w:szCs w:val="32"/>
        </w:rPr>
        <w:t xml:space="preserve">十三、</w:t>
      </w:r>
      <w:bookmarkStart w:id="433" w:name="OLE_LINK188"/>
      <w:r/>
      <w:bookmarkStart w:id="434" w:name="OLE_LINK189"/>
      <w:r/>
      <w:bookmarkStart w:id="435" w:name="OLE_LINK217"/>
      <w:r>
        <w:rPr>
          <w:rFonts w:hint="eastAsia" w:ascii="黑体" w:eastAsia="黑体" w:cs="黑体"/>
          <w:sz w:val="32"/>
          <w:szCs w:val="32"/>
        </w:rPr>
        <w:t xml:space="preserve">商务要求响应及偏离表（分包号：**）</w:t>
      </w:r>
      <w:r/>
    </w:p>
    <w:tbl>
      <w:tblPr>
        <w:tblW w:w="9781" w:type="dxa"/>
        <w:tblCellSpacing w:w="0" w:type="dxa"/>
        <w:tblInd w:w="-449" w:type="dxa"/>
        <w:tblLayout w:type="fixed"/>
        <w:tblCellMar>
          <w:left w:w="108" w:type="dxa"/>
          <w:top w:w="0" w:type="dxa"/>
          <w:right w:w="108" w:type="dxa"/>
          <w:bottom w:w="0" w:type="dxa"/>
        </w:tblCellMar>
        <w:tblLook w:val="04A0" w:firstRow="1" w:lastRow="0" w:firstColumn="1" w:lastColumn="0" w:noHBand="0" w:noVBand="1"/>
      </w:tblPr>
      <w:tblGrid>
        <w:gridCol w:w="1120"/>
        <w:gridCol w:w="2469"/>
        <w:gridCol w:w="2645"/>
        <w:gridCol w:w="1421"/>
        <w:gridCol w:w="2126"/>
      </w:tblGrid>
      <w:tr>
        <w:trPr>
          <w:tblCellSpacing w:w="0" w:type="dxa"/>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32"/>
              <w:ind w:firstLine="0"/>
              <w:spacing w:beforeAutospacing="0" w:afterAutospacing="0"/>
            </w:pPr>
            <w:r/>
            <w:bookmarkStart w:id="436" w:name="_Hlt26955056"/>
            <w:r/>
            <w:bookmarkStart w:id="437" w:name="_Hlt26609391"/>
            <w:r/>
            <w:bookmarkStart w:id="438" w:name="_Hlt26955064"/>
            <w:r/>
            <w:bookmarkStart w:id="439" w:name="_Hlt26782999"/>
            <w:r/>
            <w:bookmarkStart w:id="440" w:name="_Hlt24879081"/>
            <w:r/>
            <w:bookmarkStart w:id="441" w:name="_Hlt26580838"/>
            <w:r/>
            <w:bookmarkStart w:id="442" w:name="_Hlt26671372"/>
            <w:r/>
            <w:bookmarkStart w:id="443" w:name="_Hlt26671343"/>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2"/>
              <w:ind w:firstLine="0"/>
              <w:spacing w:beforeAutospacing="0" w:afterAutospacing="0"/>
            </w:pPr>
            <w:r/>
            <w:bookmarkEnd w:id="436"/>
            <w:r/>
            <w:bookmarkEnd w:id="437"/>
            <w:r/>
            <w:bookmarkEnd w:id="438"/>
            <w:r/>
            <w:bookmarkEnd w:id="439"/>
            <w:r/>
            <w:bookmarkEnd w:id="440"/>
            <w:r/>
            <w:bookmarkEnd w:id="441"/>
            <w:r/>
            <w:bookmarkEnd w:id="442"/>
            <w:r/>
            <w:bookmarkEnd w:id="443"/>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2"/>
              <w:spacing w:beforeAutospacing="0" w:afterAutospacing="0"/>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932"/>
              <w:ind w:firstLine="0"/>
              <w:spacing w:beforeAutospacing="0" w:afterAutospacing="0"/>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2"/>
              <w:jc w:val="center"/>
              <w:spacing w:beforeAutospacing="0" w:afterAutospacing="0"/>
            </w:pPr>
            <w:r>
              <w:rPr>
                <w:rFonts w:hint="eastAsia"/>
              </w:rPr>
              <w:t xml:space="preserve">证明</w:t>
            </w:r>
            <w:r/>
          </w:p>
          <w:p>
            <w:pPr>
              <w:pStyle w:val="932"/>
              <w:jc w:val="center"/>
              <w:spacing w:beforeAutospacing="0" w:afterAutospacing="0"/>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93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2"/>
              <w:jc w:val="center"/>
              <w:spacing w:beforeAutospacing="0" w:afterAutospacing="0"/>
            </w:pPr>
            <w:r>
              <w:t xml:space="preserve"> </w:t>
            </w:r>
            <w:r/>
          </w:p>
        </w:tc>
      </w:tr>
    </w:tbl>
    <w:p>
      <w:pPr>
        <w:pStyle w:val="932"/>
        <w:jc w:val="both"/>
        <w:spacing w:beforeAutospacing="0" w:afterAutospacing="0"/>
      </w:pPr>
      <w:r>
        <w:rPr>
          <w:rFonts w:hint="eastAsia"/>
        </w:rPr>
        <w:t xml:space="preserve">注： 行数不够，可自行添加。</w:t>
      </w:r>
      <w:r/>
    </w:p>
    <w:p>
      <w:pPr>
        <w:pStyle w:val="932"/>
        <w:jc w:val="both"/>
        <w:spacing w:beforeAutospacing="0" w:afterAutospacing="0" w:line="480" w:lineRule="auto"/>
      </w:pPr>
      <w:r/>
      <w:bookmarkEnd w:id="435"/>
      <w:r>
        <w:t xml:space="preserve"> </w:t>
      </w:r>
      <w:r/>
    </w:p>
    <w:p>
      <w:pPr>
        <w:pStyle w:val="932"/>
        <w:jc w:val="both"/>
        <w:spacing w:beforeAutospacing="0" w:afterAutospacing="0" w:line="480" w:lineRule="auto"/>
      </w:pPr>
      <w:r/>
      <w:bookmarkEnd w:id="433"/>
      <w:r/>
      <w:bookmarkEnd w:id="434"/>
      <w:r>
        <w:t xml:space="preserve"> </w:t>
      </w:r>
      <w:r/>
    </w:p>
    <w:p>
      <w:pPr>
        <w:pStyle w:val="932"/>
        <w:jc w:val="center"/>
        <w:spacing w:beforeAutospacing="0" w:afterAutospacing="0"/>
      </w:pPr>
      <w:r>
        <w:t xml:space="preserve"> </w:t>
      </w:r>
      <w:r/>
    </w:p>
    <w:p>
      <w:pPr>
        <w:pStyle w:val="932"/>
        <w:jc w:val="both"/>
        <w:spacing w:beforeAutospacing="0" w:afterAutospacing="0"/>
      </w:pPr>
      <w:r>
        <w:t xml:space="preserve"> </w:t>
      </w:r>
      <w:r/>
    </w:p>
    <w:p>
      <w:pPr>
        <w:pStyle w:val="932"/>
        <w:jc w:val="both"/>
        <w:spacing w:beforeAutospacing="0" w:afterAutospacing="0"/>
      </w:pPr>
      <w:r>
        <w:t xml:space="preserve"> </w:t>
      </w:r>
      <w:r/>
    </w:p>
    <w:p>
      <w:pPr>
        <w:pStyle w:val="932"/>
        <w:jc w:val="both"/>
        <w:spacing w:beforeAutospacing="0" w:afterAutospacing="0"/>
      </w:pPr>
      <w:r/>
      <w:r/>
    </w:p>
    <w:p>
      <w:pPr>
        <w:pStyle w:val="932"/>
        <w:jc w:val="both"/>
        <w:spacing w:beforeAutospacing="0" w:afterAutospacing="0"/>
      </w:pPr>
      <w:r/>
      <w:r/>
    </w:p>
    <w:p>
      <w:pPr>
        <w:pStyle w:val="932"/>
        <w:jc w:val="both"/>
        <w:spacing w:beforeAutospacing="0" w:afterAutospacing="0"/>
      </w:pPr>
      <w:r/>
      <w:r/>
    </w:p>
    <w:p>
      <w:pPr>
        <w:pStyle w:val="932"/>
        <w:jc w:val="both"/>
        <w:spacing w:beforeAutospacing="0" w:afterAutospacing="0"/>
      </w:pPr>
      <w:r/>
      <w:r/>
    </w:p>
    <w:p>
      <w:pPr>
        <w:pStyle w:val="932"/>
        <w:jc w:val="both"/>
        <w:spacing w:beforeAutospacing="0" w:afterAutospacing="0"/>
      </w:pPr>
      <w:r/>
      <w:r/>
    </w:p>
    <w:p>
      <w:pPr>
        <w:pStyle w:val="932"/>
        <w:jc w:val="both"/>
        <w:spacing w:beforeAutospacing="0" w:afterAutospacing="0"/>
      </w:pPr>
      <w:r/>
      <w:r/>
    </w:p>
    <w:p>
      <w:pPr>
        <w:pStyle w:val="932"/>
        <w:jc w:val="center"/>
        <w:spacing w:beforeAutospacing="0" w:afterAutospacing="0"/>
      </w:pPr>
      <w:r>
        <w:rPr>
          <w:rFonts w:hint="eastAsia" w:ascii="黑体" w:eastAsia="黑体" w:cs="黑体"/>
          <w:i/>
          <w:sz w:val="32"/>
          <w:szCs w:val="32"/>
          <w:u w:val="single"/>
        </w:rPr>
        <w:t xml:space="preserve">十四、开标一览表</w:t>
      </w:r>
      <w:r/>
    </w:p>
    <w:p>
      <w:pPr>
        <w:pStyle w:val="954"/>
        <w:ind w:firstLine="480"/>
        <w:jc w:val="both"/>
        <w:spacing w:line="400" w:lineRule="exact"/>
        <w:rPr>
          <w:rFonts w:hint="eastAsia"/>
        </w:rPr>
      </w:pPr>
      <w:r>
        <w:rPr>
          <w:rFonts w:hint="eastAsia"/>
        </w:rPr>
      </w:r>
      <w:r/>
    </w:p>
    <w:p>
      <w:pPr>
        <w:pStyle w:val="954"/>
        <w:ind w:firstLine="480"/>
        <w:jc w:val="both"/>
        <w:spacing w:line="400" w:lineRule="exact"/>
        <w:rPr>
          <w:szCs w:val="21"/>
        </w:rPr>
      </w:pPr>
      <w:r>
        <w:t xml:space="preserve">项目编</w:t>
      </w:r>
      <w:r>
        <w:rPr>
          <w:szCs w:val="21"/>
        </w:rPr>
        <w:t xml:space="preserve">号：</w:t>
      </w:r>
      <w:r>
        <w:rPr>
          <w:rFonts w:hint="eastAsia"/>
          <w:szCs w:val="21"/>
        </w:rPr>
        <w:t xml:space="preserve">JSZC-320900-HTGC-G2025-0021</w:t>
      </w:r>
      <w:r>
        <w:rPr>
          <w:szCs w:val="21"/>
        </w:rPr>
      </w:r>
      <w:r/>
    </w:p>
    <w:p>
      <w:pPr>
        <w:pStyle w:val="907"/>
        <w:ind w:firstLine="480"/>
        <w:jc w:val="left"/>
        <w:spacing w:before="100" w:beforeAutospacing="1" w:after="100" w:afterAutospacing="1"/>
        <w:widowControl/>
        <w:rPr>
          <w:rFonts w:ascii="宋体" w:hAnsi="宋体"/>
          <w:sz w:val="24"/>
        </w:rPr>
      </w:pPr>
      <w:r>
        <w:rPr>
          <w:rFonts w:ascii="宋体" w:hAnsi="宋体"/>
          <w:sz w:val="24"/>
        </w:rPr>
        <w:t xml:space="preserve">货币单位：人民币元</w:t>
      </w:r>
      <w:r/>
    </w:p>
    <w:tbl>
      <w:tblPr>
        <w:tblW w:w="0" w:type="auto"/>
        <w:tblCellSpacing w:w="15" w:type="dxa"/>
        <w:tblInd w:w="6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735"/>
        <w:gridCol w:w="2443"/>
        <w:gridCol w:w="3610"/>
      </w:tblGrid>
      <w:tr>
        <w:trPr>
          <w:tblCellSpacing w:w="15" w:type="dxa"/>
        </w:trPr>
        <w:tc>
          <w:tcPr>
            <w:tcBorders>
              <w:top w:val="single" w:color="000000" w:sz="6" w:space="0"/>
              <w:left w:val="single" w:color="000000" w:sz="6" w:space="0"/>
              <w:bottom w:val="single" w:color="000000" w:sz="6" w:space="0"/>
              <w:right w:val="single" w:color="000000" w:sz="6" w:space="0"/>
            </w:tcBorders>
            <w:tcW w:w="2735" w:type="dxa"/>
            <w:vAlign w:val="center"/>
            <w:textDirection w:val="lrTb"/>
            <w:noWrap w:val="false"/>
          </w:tcPr>
          <w:p>
            <w:pPr>
              <w:pStyle w:val="907"/>
              <w:jc w:val="left"/>
              <w:spacing w:before="100" w:beforeAutospacing="1" w:after="100" w:afterAutospacing="1"/>
              <w:widowControl/>
              <w:rPr>
                <w:rFonts w:ascii="宋体" w:hAnsi="宋体"/>
                <w:sz w:val="24"/>
              </w:rPr>
            </w:pPr>
            <w:r>
              <w:rPr>
                <w:rFonts w:ascii="宋体" w:hAnsi="宋体"/>
                <w:sz w:val="24"/>
              </w:rPr>
              <w:t xml:space="preserve"> 项目名称</w:t>
            </w:r>
            <w:r/>
          </w:p>
        </w:tc>
        <w:tc>
          <w:tcPr>
            <w:tcBorders>
              <w:top w:val="single" w:color="000000" w:sz="6" w:space="0"/>
              <w:left w:val="single" w:color="000000" w:sz="6" w:space="0"/>
              <w:bottom w:val="single" w:color="000000" w:sz="6" w:space="0"/>
              <w:right w:val="single" w:color="000000" w:sz="6" w:space="0"/>
            </w:tcBorders>
            <w:tcW w:w="2443" w:type="dxa"/>
            <w:vAlign w:val="center"/>
            <w:textDirection w:val="lrTb"/>
            <w:noWrap w:val="false"/>
          </w:tcPr>
          <w:p>
            <w:pPr>
              <w:pStyle w:val="907"/>
              <w:jc w:val="left"/>
              <w:spacing w:before="100" w:beforeAutospacing="1" w:after="100" w:afterAutospacing="1"/>
              <w:widowControl/>
              <w:rPr>
                <w:rFonts w:ascii="宋体" w:hAnsi="宋体"/>
                <w:sz w:val="24"/>
              </w:rPr>
            </w:pPr>
            <w:r>
              <w:rPr>
                <w:rFonts w:ascii="宋体" w:hAnsi="宋体"/>
                <w:sz w:val="24"/>
              </w:rPr>
              <w:t xml:space="preserve">项目内容</w:t>
            </w:r>
            <w:r/>
          </w:p>
        </w:tc>
        <w:tc>
          <w:tcPr>
            <w:tcBorders>
              <w:top w:val="single" w:color="000000" w:sz="6" w:space="0"/>
              <w:left w:val="single" w:color="000000" w:sz="6" w:space="0"/>
              <w:bottom w:val="single" w:color="000000" w:sz="6" w:space="0"/>
              <w:right w:val="single" w:color="000000" w:sz="6" w:space="0"/>
            </w:tcBorders>
            <w:tcW w:w="3610" w:type="dxa"/>
            <w:vAlign w:val="center"/>
            <w:textDirection w:val="lrTb"/>
            <w:noWrap w:val="false"/>
          </w:tcPr>
          <w:p>
            <w:pPr>
              <w:pStyle w:val="907"/>
              <w:jc w:val="left"/>
              <w:spacing w:before="100" w:beforeAutospacing="1" w:after="100" w:afterAutospacing="1"/>
              <w:widowControl/>
              <w:rPr>
                <w:rFonts w:ascii="宋体" w:hAnsi="宋体"/>
                <w:sz w:val="24"/>
              </w:rPr>
            </w:pPr>
            <w:r>
              <w:rPr>
                <w:rFonts w:ascii="宋体" w:hAnsi="宋体"/>
                <w:sz w:val="24"/>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2735" w:type="dxa"/>
            <w:vAlign w:val="center"/>
            <w:textDirection w:val="lrTb"/>
            <w:noWrap w:val="false"/>
          </w:tcPr>
          <w:p>
            <w:pPr>
              <w:pStyle w:val="907"/>
              <w:jc w:val="center"/>
              <w:rPr>
                <w:rFonts w:ascii="宋体" w:hAnsi="宋体"/>
                <w:sz w:val="24"/>
              </w:rPr>
            </w:pPr>
            <w:r>
              <w:rPr>
                <w:rFonts w:hint="eastAsia" w:ascii="宋体" w:hAnsi="宋体"/>
                <w:sz w:val="24"/>
              </w:rPr>
              <w:t xml:space="preserve">盐城幼儿师范高等专科学校安保服务</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443" w:type="dxa"/>
            <w:vAlign w:val="center"/>
            <w:textDirection w:val="lrTb"/>
            <w:noWrap w:val="false"/>
          </w:tcPr>
          <w:p>
            <w:pPr>
              <w:pStyle w:val="907"/>
              <w:jc w:val="left"/>
              <w:spacing w:before="100" w:beforeAutospacing="1" w:after="100" w:afterAutospacing="1"/>
              <w:widowControl/>
              <w:rPr>
                <w:rFonts w:ascii="宋体" w:hAnsi="宋体"/>
                <w:sz w:val="24"/>
              </w:rPr>
            </w:pPr>
            <w:r>
              <w:rPr>
                <w:rFonts w:ascii="宋体" w:hAnsi="宋体"/>
                <w:sz w:val="24"/>
              </w:rPr>
              <w:t xml:space="preserve">详见投标文件</w:t>
            </w:r>
            <w:r/>
          </w:p>
        </w:tc>
        <w:tc>
          <w:tcPr>
            <w:tcBorders>
              <w:top w:val="single" w:color="000000" w:sz="6" w:space="0"/>
              <w:left w:val="single" w:color="000000" w:sz="6" w:space="0"/>
              <w:bottom w:val="single" w:color="000000" w:sz="6" w:space="0"/>
              <w:right w:val="single" w:color="000000" w:sz="6" w:space="0"/>
            </w:tcBorders>
            <w:tcW w:w="3610" w:type="dxa"/>
            <w:vAlign w:val="center"/>
            <w:textDirection w:val="lrTb"/>
            <w:noWrap w:val="false"/>
          </w:tcPr>
          <w:p>
            <w:pPr>
              <w:pStyle w:val="907"/>
              <w:jc w:val="left"/>
              <w:spacing w:before="100" w:beforeAutospacing="1" w:after="100" w:afterAutospacing="1"/>
              <w:widowControl/>
              <w:rPr>
                <w:rFonts w:ascii="宋体" w:hAnsi="宋体"/>
                <w:sz w:val="24"/>
              </w:rPr>
            </w:pPr>
            <w:r>
              <w:rPr>
                <w:rFonts w:ascii="宋体" w:hAnsi="宋体"/>
                <w:sz w:val="24"/>
                <w:szCs w:val="24"/>
              </w:rPr>
              <w:fldChar w:fldCharType="begin"/>
            </w:r>
            <w:r>
              <w:rPr>
                <w:rFonts w:ascii="宋体" w:hAnsi="宋体"/>
                <w:sz w:val="24"/>
                <w:szCs w:val="24"/>
              </w:rPr>
              <w:instrText xml:space="preserve"> HTMLCONTROL Forms.HTML:Text.1 </w:instrText>
            </w:r>
            <w:r>
              <w:rPr>
                <w:rFonts w:ascii="宋体" w:hAnsi="宋体"/>
                <w:sz w:val="24"/>
              </w:rPr>
              <w:fldChar w:fldCharType="separate"/>
            </w:r>
            <w:r>
              <w:rPr>
                <w:rFonts w:ascii="宋体" w:hAnsi="宋体"/>
                <w:sz w:val="24"/>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3" o:title=""/>
                    </v:shape>
                  </w:pict>
                </mc:Fallback>
              </mc:AlternateContent>
            </w:r>
            <w:r>
              <w:rPr>
                <w:rFonts w:ascii="宋体" w:hAnsi="宋体"/>
                <w:sz w:val="24"/>
                <w:szCs w:val="24"/>
              </w:rPr>
              <w:fldChar w:fldCharType="end"/>
            </w:r>
            <w:r>
              <w:rPr>
                <w:rFonts w:ascii="宋体" w:hAnsi="宋体"/>
                <w:sz w:val="24"/>
              </w:rPr>
              <w:t xml:space="preserve">   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2735" w:type="dxa"/>
            <w:vAlign w:val="center"/>
            <w:textDirection w:val="lrTb"/>
            <w:noWrap w:val="false"/>
          </w:tcPr>
          <w:p>
            <w:pPr>
              <w:pStyle w:val="907"/>
              <w:jc w:val="left"/>
              <w:spacing w:before="100" w:beforeAutospacing="1" w:after="100" w:afterAutospacing="1"/>
              <w:widowControl/>
              <w:rPr>
                <w:rFonts w:ascii="宋体" w:hAnsi="宋体"/>
                <w:sz w:val="24"/>
              </w:rPr>
            </w:pPr>
            <w:r>
              <w:rPr>
                <w:rFonts w:ascii="宋体" w:hAnsi="宋体"/>
                <w:sz w:val="24"/>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6053" w:type="dxa"/>
            <w:vAlign w:val="center"/>
            <w:textDirection w:val="lrTb"/>
            <w:noWrap w:val="false"/>
          </w:tcPr>
          <w:p>
            <w:pPr>
              <w:pStyle w:val="907"/>
              <w:jc w:val="left"/>
              <w:spacing w:before="100" w:beforeAutospacing="1" w:after="100" w:afterAutospacing="1"/>
              <w:widowControl/>
              <w:rPr>
                <w:rFonts w:ascii="宋体" w:hAnsi="宋体"/>
                <w:sz w:val="24"/>
              </w:rPr>
            </w:pPr>
            <w:r>
              <w:rPr>
                <w:rFonts w:ascii="宋体" w:hAnsi="宋体"/>
                <w:sz w:val="24"/>
              </w:rPr>
              <w:t xml:space="preserve">金额大写  </w:t>
            </w:r>
            <w:r/>
          </w:p>
        </w:tc>
      </w:tr>
    </w:tbl>
    <w:p>
      <w:pPr>
        <w:pStyle w:val="907"/>
        <w:jc w:val="left"/>
        <w:spacing w:before="100" w:beforeAutospacing="1" w:after="100" w:afterAutospacing="1"/>
        <w:widowControl/>
        <w:rPr>
          <w:rFonts w:ascii="宋体" w:hAnsi="宋体"/>
          <w:sz w:val="24"/>
        </w:rPr>
      </w:pPr>
      <w:r>
        <w:rPr>
          <w:rFonts w:ascii="宋体" w:hAnsi="宋体"/>
          <w:sz w:val="24"/>
        </w:rPr>
        <w:t xml:space="preserve">投标人公章：                               （电子签章）</w:t>
      </w:r>
      <w:r/>
    </w:p>
    <w:p>
      <w:pPr>
        <w:pStyle w:val="907"/>
        <w:jc w:val="right"/>
        <w:spacing w:before="100" w:beforeAutospacing="1" w:after="100" w:afterAutospacing="1"/>
        <w:widowControl/>
        <w:rPr>
          <w:rFonts w:ascii="宋体" w:hAnsi="宋体"/>
          <w:sz w:val="24"/>
        </w:rPr>
      </w:pPr>
      <w:r>
        <w:rPr>
          <w:rFonts w:ascii="宋体" w:hAnsi="宋体"/>
          <w:sz w:val="24"/>
        </w:rPr>
        <w:t xml:space="preserve"> </w:t>
      </w:r>
      <w:r/>
    </w:p>
    <w:p>
      <w:pPr>
        <w:pStyle w:val="907"/>
        <w:jc w:val="right"/>
        <w:spacing w:before="100" w:beforeAutospacing="1" w:after="100" w:afterAutospacing="1"/>
        <w:widowControl/>
        <w:rPr>
          <w:rFonts w:ascii="宋体" w:hAnsi="宋体"/>
          <w:sz w:val="24"/>
        </w:rPr>
      </w:pPr>
      <w:r>
        <w:rPr>
          <w:rFonts w:ascii="宋体" w:hAnsi="宋体"/>
          <w:sz w:val="24"/>
        </w:rPr>
        <w:t xml:space="preserve">日期：</w:t>
      </w:r>
      <w:r>
        <w:rPr>
          <w:rFonts w:ascii="宋体" w:hAnsi="宋体"/>
          <w:sz w:val="24"/>
          <w:szCs w:val="24"/>
        </w:rPr>
        <w:fldChar w:fldCharType="begin"/>
      </w:r>
      <w:r>
        <w:rPr>
          <w:rFonts w:ascii="宋体" w:hAnsi="宋体"/>
          <w:sz w:val="24"/>
          <w:szCs w:val="24"/>
        </w:rPr>
        <w:instrText xml:space="preserve"> HTMLCONTROL Forms.HTML:Text.1 </w:instrText>
      </w:r>
      <w:r>
        <w:rPr>
          <w:rFonts w:ascii="宋体" w:hAnsi="宋体"/>
          <w:sz w:val="24"/>
        </w:rPr>
        <w:fldChar w:fldCharType="separate"/>
      </w:r>
      <w:r>
        <w:rPr>
          <w:rFonts w:ascii="宋体" w:hAnsi="宋体"/>
          <w:sz w:val="24"/>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sz w:val="24"/>
          <w:szCs w:val="24"/>
        </w:rPr>
        <w:fldChar w:fldCharType="end"/>
      </w:r>
      <w:r>
        <w:rPr>
          <w:rFonts w:ascii="宋体" w:hAnsi="宋体"/>
          <w:sz w:val="24"/>
        </w:rPr>
        <w:t xml:space="preserve"> 年</w:t>
      </w:r>
      <w:r>
        <w:rPr>
          <w:rFonts w:ascii="宋体" w:hAnsi="宋体"/>
          <w:sz w:val="24"/>
          <w:szCs w:val="24"/>
        </w:rPr>
        <w:fldChar w:fldCharType="begin"/>
      </w:r>
      <w:r>
        <w:rPr>
          <w:rFonts w:ascii="宋体" w:hAnsi="宋体"/>
          <w:sz w:val="24"/>
          <w:szCs w:val="24"/>
        </w:rPr>
        <w:instrText xml:space="preserve"> HTMLCONTROL Forms.HTML:Text.1 </w:instrText>
      </w:r>
      <w:r>
        <w:rPr>
          <w:rFonts w:ascii="宋体" w:hAnsi="宋体"/>
          <w:sz w:val="24"/>
        </w:rPr>
        <w:fldChar w:fldCharType="separate"/>
      </w:r>
      <w:r>
        <w:rPr>
          <w:rFonts w:ascii="宋体" w:hAnsi="宋体"/>
          <w:sz w:val="24"/>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5" o:title=""/>
              </v:shape>
            </w:pict>
          </mc:Fallback>
        </mc:AlternateContent>
      </w:r>
      <w:r>
        <w:rPr>
          <w:rFonts w:ascii="宋体" w:hAnsi="宋体"/>
          <w:sz w:val="24"/>
          <w:szCs w:val="24"/>
        </w:rPr>
        <w:fldChar w:fldCharType="end"/>
      </w:r>
      <w:r>
        <w:rPr>
          <w:rFonts w:ascii="宋体" w:hAnsi="宋体"/>
          <w:sz w:val="24"/>
        </w:rPr>
        <w:t xml:space="preserve"> 月</w:t>
      </w:r>
      <w:r>
        <w:rPr>
          <w:rFonts w:ascii="宋体" w:hAnsi="宋体"/>
          <w:sz w:val="24"/>
          <w:szCs w:val="24"/>
        </w:rPr>
        <w:fldChar w:fldCharType="begin"/>
      </w:r>
      <w:r>
        <w:rPr>
          <w:rFonts w:ascii="宋体" w:hAnsi="宋体"/>
          <w:sz w:val="24"/>
          <w:szCs w:val="24"/>
        </w:rPr>
        <w:instrText xml:space="preserve"> HTMLCONTROL Forms.HTML:Text.1 </w:instrText>
      </w:r>
      <w:r>
        <w:rPr>
          <w:rFonts w:ascii="宋体" w:hAnsi="宋体"/>
          <w:sz w:val="24"/>
        </w:rPr>
        <w:fldChar w:fldCharType="separate"/>
      </w:r>
      <w:r>
        <w:rPr>
          <w:rFonts w:ascii="宋体" w:hAnsi="宋体"/>
          <w:sz w:val="24"/>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6" o:title=""/>
              </v:shape>
            </w:pict>
          </mc:Fallback>
        </mc:AlternateContent>
      </w:r>
      <w:r>
        <w:rPr>
          <w:rFonts w:ascii="宋体" w:hAnsi="宋体"/>
          <w:sz w:val="24"/>
          <w:szCs w:val="24"/>
        </w:rPr>
        <w:fldChar w:fldCharType="end"/>
      </w:r>
      <w:r>
        <w:rPr>
          <w:rFonts w:ascii="宋体" w:hAnsi="宋体"/>
          <w:sz w:val="24"/>
        </w:rPr>
        <w:t xml:space="preserve"> 日</w:t>
      </w:r>
      <w:r/>
    </w:p>
    <w:p>
      <w:pPr>
        <w:pStyle w:val="932"/>
        <w:ind w:firstLine="480"/>
        <w:jc w:val="both"/>
        <w:spacing w:beforeAutospacing="0" w:afterAutospacing="0"/>
        <w:rPr>
          <w:rFonts w:hint="eastAsia"/>
          <w:b w:val="0"/>
        </w:rPr>
      </w:pPr>
      <w:r>
        <w:rPr>
          <w:rFonts w:hint="eastAsia"/>
          <w:b w:val="0"/>
        </w:rPr>
      </w:r>
      <w:r/>
    </w:p>
    <w:p>
      <w:pPr>
        <w:pStyle w:val="932"/>
        <w:ind w:firstLine="480"/>
        <w:jc w:val="both"/>
        <w:spacing w:beforeAutospacing="0" w:afterAutospacing="0"/>
        <w:rPr>
          <w:rFonts w:hint="eastAsia"/>
          <w:b w:val="0"/>
        </w:rPr>
      </w:pPr>
      <w:r>
        <w:rPr>
          <w:rFonts w:hint="eastAsia"/>
          <w:b w:val="0"/>
        </w:rPr>
      </w:r>
      <w:r/>
    </w:p>
    <w:p>
      <w:pPr>
        <w:pStyle w:val="932"/>
        <w:ind w:firstLine="480"/>
        <w:jc w:val="both"/>
        <w:spacing w:beforeAutospacing="0" w:afterAutospacing="0"/>
        <w:rPr>
          <w:rFonts w:hint="eastAsia"/>
          <w:b w:val="0"/>
        </w:rPr>
      </w:pPr>
      <w:r>
        <w:rPr>
          <w:rFonts w:hint="eastAsia"/>
          <w:b w:val="0"/>
        </w:rPr>
      </w:r>
      <w:r/>
    </w:p>
    <w:p>
      <w:pPr>
        <w:pStyle w:val="932"/>
        <w:jc w:val="both"/>
        <w:spacing w:beforeAutospacing="0" w:afterAutospacing="0"/>
        <w:rPr>
          <w:rFonts w:hint="eastAsia"/>
        </w:rPr>
      </w:pPr>
      <w:r>
        <w:rPr>
          <w:rFonts w:hint="eastAsia"/>
        </w:rPr>
      </w:r>
      <w:r/>
    </w:p>
    <w:p>
      <w:pPr>
        <w:pStyle w:val="932"/>
        <w:jc w:val="both"/>
        <w:spacing w:beforeAutospacing="0" w:afterAutospacing="0"/>
        <w:rPr>
          <w:rFonts w:hint="eastAsia"/>
        </w:rPr>
      </w:pPr>
      <w:r>
        <w:rPr>
          <w:rFonts w:hint="eastAsia"/>
        </w:rPr>
      </w:r>
      <w:r/>
    </w:p>
    <w:p>
      <w:pPr>
        <w:pStyle w:val="932"/>
        <w:jc w:val="both"/>
        <w:spacing w:beforeAutospacing="0" w:afterAutospacing="0"/>
        <w:rPr>
          <w:rFonts w:hint="eastAsia"/>
        </w:rPr>
      </w:pPr>
      <w:r>
        <w:rPr>
          <w:rFonts w:hint="eastAsia"/>
        </w:rPr>
      </w:r>
      <w:r/>
    </w:p>
    <w:p>
      <w:pPr>
        <w:pStyle w:val="932"/>
        <w:jc w:val="both"/>
        <w:spacing w:beforeAutospacing="0" w:afterAutospacing="0"/>
      </w:pPr>
      <w:r/>
      <w:r/>
    </w:p>
    <w:p>
      <w:pPr>
        <w:pStyle w:val="907"/>
        <w:jc w:val="center"/>
        <w:spacing w:line="600" w:lineRule="exact"/>
        <w:rPr>
          <w:rFonts w:hint="eastAsia" w:eastAsia="黑体"/>
          <w:color w:val="000000"/>
          <w:sz w:val="32"/>
          <w:szCs w:val="32"/>
        </w:rPr>
      </w:pPr>
      <w:r>
        <w:rPr>
          <w:rFonts w:hint="eastAsia" w:eastAsia="黑体"/>
          <w:color w:val="000000"/>
          <w:sz w:val="32"/>
          <w:szCs w:val="32"/>
        </w:rPr>
      </w:r>
      <w:r/>
    </w:p>
    <w:p>
      <w:pPr>
        <w:jc w:val="center"/>
        <w:spacing w:before="50" w:after="50"/>
        <w:widowControl/>
        <w:rPr>
          <w:rFonts w:hint="eastAsia" w:ascii="宋体" w:hAnsi="宋体"/>
          <w:b/>
          <w:bCs/>
          <w:sz w:val="32"/>
          <w:szCs w:val="32"/>
        </w:rPr>
      </w:pPr>
      <w:r>
        <w:rPr>
          <w:rFonts w:hint="eastAsia" w:ascii="宋体" w:hAnsi="宋体"/>
          <w:b/>
          <w:sz w:val="32"/>
          <w:szCs w:val="32"/>
        </w:rPr>
      </w:r>
      <w:r>
        <w:rPr>
          <w:rFonts w:hint="eastAsia" w:ascii="宋体" w:hAnsi="宋体"/>
          <w:b/>
          <w:sz w:val="32"/>
          <w:szCs w:val="32"/>
        </w:rPr>
      </w:r>
      <w:r/>
    </w:p>
    <w:p>
      <w:pPr>
        <w:jc w:val="center"/>
        <w:spacing w:before="50" w:after="50"/>
        <w:widowControl/>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before="50" w:after="50"/>
        <w:widowControl/>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left"/>
        <w:spacing w:before="50" w:after="50"/>
        <w:widowControl/>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907"/>
        <w:jc w:val="left"/>
        <w:spacing w:before="50" w:after="50"/>
        <w:widowControl/>
        <w:rPr>
          <w:rFonts w:hint="eastAsia" w:ascii="宋体" w:hAnsi="宋体"/>
          <w:b/>
          <w:bCs/>
          <w:sz w:val="32"/>
          <w:szCs w:val="32"/>
        </w:rPr>
      </w:pPr>
      <w:r/>
      <w:bookmarkStart w:id="444" w:name="_Hlt26955054"/>
      <w:r/>
      <w:bookmarkEnd w:id="444"/>
      <w:r/>
      <w:bookmarkStart w:id="445" w:name="_Toc462564146"/>
      <w:r>
        <w:rPr>
          <w:rFonts w:hint="eastAsia" w:ascii="宋体" w:hAnsi="宋体"/>
          <w:b/>
          <w:sz w:val="32"/>
          <w:szCs w:val="32"/>
        </w:rPr>
      </w:r>
      <w:r/>
    </w:p>
    <w:p>
      <w:pPr>
        <w:pStyle w:val="914"/>
        <w:rPr>
          <w:rFonts w:hint="eastAsia"/>
        </w:rPr>
      </w:pPr>
      <w:r>
        <w:rPr>
          <w:rFonts w:hint="eastAsia"/>
        </w:rPr>
      </w:r>
      <w:r/>
    </w:p>
    <w:p>
      <w:pPr>
        <w:pStyle w:val="907"/>
        <w:jc w:val="center"/>
        <w:spacing w:before="50" w:after="50"/>
        <w:widowControl/>
        <w:rPr>
          <w:rFonts w:hint="eastAsia" w:ascii="宋体" w:hAnsi="宋体"/>
          <w:b/>
          <w:sz w:val="32"/>
          <w:szCs w:val="32"/>
        </w:rPr>
      </w:pPr>
      <w:r>
        <w:rPr>
          <w:rFonts w:hint="eastAsia" w:ascii="宋体" w:hAnsi="宋体"/>
          <w:b/>
          <w:sz w:val="32"/>
          <w:szCs w:val="32"/>
        </w:rPr>
        <w:t xml:space="preserve">十五、</w:t>
      </w:r>
      <w:r>
        <w:rPr>
          <w:rFonts w:ascii="宋体" w:hAnsi="宋体"/>
          <w:b/>
          <w:sz w:val="32"/>
          <w:szCs w:val="32"/>
        </w:rPr>
        <w:t xml:space="preserve">保安管理方案、服务承诺等</w:t>
      </w:r>
      <w:r>
        <w:rPr>
          <w:rFonts w:hint="eastAsia" w:ascii="宋体" w:hAnsi="宋体"/>
          <w:b/>
          <w:sz w:val="32"/>
          <w:szCs w:val="32"/>
        </w:rPr>
      </w:r>
      <w:r/>
    </w:p>
    <w:p>
      <w:pPr>
        <w:pStyle w:val="907"/>
        <w:ind w:firstLine="472"/>
        <w:jc w:val="left"/>
        <w:spacing w:line="360" w:lineRule="auto"/>
        <w:rPr>
          <w:rFonts w:hint="eastAsia" w:ascii="宋体" w:hAnsi="宋体"/>
          <w:b/>
          <w:bCs/>
          <w:i/>
          <w:iCs/>
          <w:color w:val="000000"/>
          <w:sz w:val="24"/>
          <w:szCs w:val="20"/>
          <w:u w:val="single"/>
        </w:rPr>
      </w:pPr>
      <w:r>
        <w:rPr>
          <w:rFonts w:hint="eastAsia" w:ascii="宋体" w:hAnsi="宋体"/>
          <w:b/>
          <w:bCs/>
          <w:i/>
          <w:iCs/>
          <w:color w:val="000000"/>
          <w:sz w:val="24"/>
          <w:szCs w:val="20"/>
          <w:u w:val="single"/>
        </w:rPr>
      </w:r>
      <w:r/>
    </w:p>
    <w:p>
      <w:pPr>
        <w:pStyle w:val="907"/>
        <w:jc w:val="center"/>
        <w:rPr>
          <w:rFonts w:hint="eastAsia" w:ascii="宋体" w:hAnsi="宋体"/>
          <w:b/>
          <w:sz w:val="32"/>
          <w:szCs w:val="32"/>
        </w:rPr>
      </w:pPr>
      <w:r>
        <w:rPr>
          <w:rFonts w:hint="eastAsia" w:ascii="宋体" w:hAnsi="宋体"/>
          <w:b/>
          <w:sz w:val="32"/>
          <w:szCs w:val="32"/>
        </w:rPr>
      </w:r>
      <w:r/>
    </w:p>
    <w:p>
      <w:pPr>
        <w:pStyle w:val="907"/>
        <w:jc w:val="center"/>
        <w:rPr>
          <w:rFonts w:hint="eastAsia" w:ascii="宋体" w:hAnsi="宋体"/>
          <w:b/>
          <w:sz w:val="32"/>
          <w:szCs w:val="32"/>
        </w:rPr>
      </w:pPr>
      <w:r>
        <w:rPr>
          <w:rFonts w:hint="eastAsia" w:ascii="宋体" w:hAnsi="宋体"/>
          <w:b/>
          <w:sz w:val="32"/>
          <w:szCs w:val="32"/>
        </w:rPr>
      </w:r>
      <w:r/>
    </w:p>
    <w:p>
      <w:pPr>
        <w:pStyle w:val="907"/>
        <w:jc w:val="center"/>
        <w:rPr>
          <w:rFonts w:hint="eastAsia" w:ascii="宋体" w:hAnsi="宋体"/>
          <w:b/>
          <w:sz w:val="32"/>
          <w:szCs w:val="32"/>
        </w:rPr>
      </w:pPr>
      <w:r>
        <w:rPr>
          <w:rFonts w:hint="eastAsia" w:ascii="宋体" w:hAnsi="宋体"/>
          <w:b/>
          <w:sz w:val="32"/>
          <w:szCs w:val="32"/>
        </w:rPr>
      </w:r>
      <w:r/>
    </w:p>
    <w:p>
      <w:pPr>
        <w:pStyle w:val="907"/>
        <w:jc w:val="center"/>
        <w:rPr>
          <w:rFonts w:hint="eastAsia" w:ascii="宋体" w:hAnsi="宋体"/>
          <w:b/>
          <w:sz w:val="32"/>
          <w:szCs w:val="32"/>
        </w:rPr>
      </w:pPr>
      <w:r>
        <w:rPr>
          <w:rFonts w:hint="eastAsia" w:ascii="宋体" w:hAnsi="宋体"/>
          <w:b/>
          <w:sz w:val="32"/>
          <w:szCs w:val="32"/>
        </w:rPr>
      </w:r>
      <w:r/>
    </w:p>
    <w:p>
      <w:pPr>
        <w:pStyle w:val="907"/>
        <w:jc w:val="center"/>
        <w:rPr>
          <w:rFonts w:hint="eastAsia" w:ascii="宋体" w:hAnsi="宋体"/>
          <w:b/>
          <w:sz w:val="32"/>
          <w:szCs w:val="32"/>
        </w:rPr>
      </w:pPr>
      <w:r>
        <w:rPr>
          <w:rFonts w:hint="eastAsia" w:ascii="宋体" w:hAnsi="宋体"/>
          <w:b/>
          <w:sz w:val="32"/>
          <w:szCs w:val="32"/>
        </w:rPr>
      </w:r>
      <w:r/>
    </w:p>
    <w:p>
      <w:pPr>
        <w:pStyle w:val="907"/>
        <w:jc w:val="center"/>
        <w:rPr>
          <w:rFonts w:hint="eastAsia" w:ascii="宋体" w:hAnsi="宋体"/>
          <w:b/>
          <w:sz w:val="32"/>
          <w:szCs w:val="32"/>
        </w:rPr>
      </w:pPr>
      <w:r>
        <w:rPr>
          <w:rFonts w:hint="eastAsia" w:ascii="宋体" w:hAnsi="宋体"/>
          <w:b/>
          <w:sz w:val="32"/>
          <w:szCs w:val="32"/>
        </w:rPr>
      </w:r>
      <w:r/>
    </w:p>
    <w:p>
      <w:pPr>
        <w:pStyle w:val="907"/>
        <w:jc w:val="center"/>
        <w:rPr>
          <w:rFonts w:hint="eastAsia" w:ascii="宋体" w:hAnsi="宋体"/>
          <w:b/>
          <w:sz w:val="32"/>
          <w:szCs w:val="32"/>
        </w:rPr>
      </w:pPr>
      <w:r>
        <w:rPr>
          <w:rFonts w:hint="eastAsia" w:ascii="宋体" w:hAnsi="宋体"/>
          <w:b/>
          <w:sz w:val="32"/>
          <w:szCs w:val="32"/>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07"/>
        <w:jc w:val="center"/>
        <w:rPr>
          <w:rFonts w:hint="eastAsia" w:ascii="宋体" w:hAnsi="宋体"/>
          <w:b/>
          <w:sz w:val="32"/>
          <w:szCs w:val="32"/>
        </w:rPr>
      </w:pPr>
      <w:r>
        <w:rPr>
          <w:rFonts w:hint="eastAsia" w:ascii="宋体" w:hAnsi="宋体"/>
          <w:b/>
          <w:sz w:val="32"/>
          <w:szCs w:val="32"/>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rPr>
          <w:rFonts w:hint="eastAsia"/>
        </w:rPr>
      </w:r>
      <w:r/>
    </w:p>
    <w:p>
      <w:pPr>
        <w:pStyle w:val="914"/>
        <w:rPr>
          <w:rFonts w:hint="eastAsia"/>
        </w:rPr>
      </w:pPr>
      <w:r>
        <w:rPr>
          <w:rFonts w:hint="eastAsia"/>
        </w:rPr>
      </w:r>
      <w:r>
        <w:rPr>
          <w:rFonts w:hint="eastAsia"/>
        </w:rPr>
      </w:r>
      <w:r/>
    </w:p>
    <w:p>
      <w:pPr>
        <w:pStyle w:val="914"/>
        <w:rPr>
          <w:rFonts w:hint="eastAsia"/>
        </w:rPr>
      </w:pPr>
      <w:r>
        <w:rPr>
          <w:rFonts w:hint="eastAsia"/>
        </w:rPr>
      </w:r>
      <w:r>
        <w:rPr>
          <w:rFonts w:hint="eastAsia"/>
        </w:rPr>
      </w:r>
      <w:r/>
    </w:p>
    <w:p>
      <w:pPr>
        <w:pStyle w:val="914"/>
        <w:rPr>
          <w:rFonts w:hint="eastAsia"/>
        </w:rPr>
      </w:pPr>
      <w:r>
        <w:rPr>
          <w:rFonts w:hint="eastAsia"/>
        </w:rPr>
      </w:r>
      <w:r>
        <w:rPr>
          <w:rFonts w:hint="eastAsia"/>
        </w:rPr>
      </w:r>
      <w:r/>
    </w:p>
    <w:p>
      <w:pPr>
        <w:pStyle w:val="914"/>
        <w:rPr>
          <w:rFonts w:hint="eastAsia"/>
        </w:rPr>
      </w:pPr>
      <w:r>
        <w:rPr>
          <w:rFonts w:hint="eastAsia"/>
        </w:rPr>
      </w: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07"/>
        <w:jc w:val="center"/>
        <w:rPr>
          <w:rFonts w:hint="eastAsia" w:ascii="宋体" w:hAnsi="宋体"/>
          <w:b/>
          <w:sz w:val="32"/>
          <w:szCs w:val="32"/>
        </w:rPr>
      </w:pPr>
      <w:r>
        <w:rPr>
          <w:rFonts w:hint="eastAsia" w:ascii="宋体" w:hAnsi="宋体"/>
          <w:b/>
          <w:sz w:val="32"/>
          <w:szCs w:val="32"/>
        </w:rPr>
        <w:t xml:space="preserve">十六、盐城市政府采购事前信用承诺书</w:t>
      </w:r>
      <w:r/>
    </w:p>
    <w:p>
      <w:pPr>
        <w:pStyle w:val="907"/>
        <w:ind w:firstLine="480"/>
        <w:jc w:val="left"/>
        <w:spacing w:line="500" w:lineRule="exact"/>
        <w:widowControl/>
        <w:rPr>
          <w:rFonts w:hint="eastAsia" w:ascii="宋体" w:hAnsi="宋体"/>
          <w:sz w:val="24"/>
        </w:rPr>
      </w:pPr>
      <w:r>
        <w:rPr>
          <w:rFonts w:hint="eastAsia" w:ascii="宋体" w:hAnsi="宋体"/>
          <w:sz w:val="24"/>
        </w:rPr>
        <w:t xml:space="preserve">为营造我市公开、公平、公正、诚实守信的政府采购交易环境，树立诚信守法的投标人形象，本人代表本单位作出以下承诺：</w:t>
      </w:r>
      <w:r/>
    </w:p>
    <w:p>
      <w:pPr>
        <w:pStyle w:val="907"/>
        <w:jc w:val="left"/>
        <w:spacing w:line="500" w:lineRule="exact"/>
        <w:widowControl/>
        <w:rPr>
          <w:rFonts w:hint="eastAsia" w:ascii="宋体" w:hAnsi="宋体"/>
          <w:sz w:val="24"/>
        </w:rPr>
      </w:pPr>
      <w:r>
        <w:rPr>
          <w:rFonts w:hint="eastAsia" w:ascii="宋体" w:hAnsi="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907"/>
        <w:ind w:firstLine="480"/>
        <w:jc w:val="left"/>
        <w:spacing w:line="500" w:lineRule="exact"/>
        <w:widowControl/>
        <w:rPr>
          <w:rFonts w:hint="eastAsia"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07"/>
        <w:jc w:val="left"/>
        <w:spacing w:line="500" w:lineRule="exact"/>
        <w:widowControl/>
        <w:rPr>
          <w:rFonts w:hint="eastAsia"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 </w:t>
      </w:r>
      <w:r/>
    </w:p>
    <w:p>
      <w:pPr>
        <w:pStyle w:val="907"/>
        <w:jc w:val="left"/>
        <w:spacing w:line="500" w:lineRule="exact"/>
        <w:widowControl/>
        <w:rPr>
          <w:rFonts w:hint="eastAsia" w:ascii="宋体" w:hAnsi="宋体"/>
          <w:sz w:val="24"/>
        </w:rPr>
      </w:pPr>
      <w:r>
        <w:rPr>
          <w:rFonts w:hint="eastAsia" w:ascii="宋体" w:hAnsi="宋体"/>
          <w:sz w:val="24"/>
        </w:rPr>
        <w:t xml:space="preserve">   （四）严格遵守即时信息公示规定，及时维护和更新维护和更新盐城市政府采购网中与本单位相关的信息；</w:t>
      </w:r>
      <w:r/>
    </w:p>
    <w:p>
      <w:pPr>
        <w:pStyle w:val="907"/>
        <w:jc w:val="left"/>
        <w:spacing w:line="500" w:lineRule="exact"/>
        <w:widowControl/>
        <w:rPr>
          <w:rFonts w:hint="eastAsia"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907"/>
        <w:jc w:val="left"/>
        <w:spacing w:line="500" w:lineRule="exact"/>
        <w:widowControl/>
        <w:rPr>
          <w:rFonts w:hint="eastAsia" w:ascii="宋体" w:hAnsi="宋体"/>
          <w:sz w:val="24"/>
        </w:rPr>
      </w:pPr>
      <w:r>
        <w:rPr>
          <w:rFonts w:hint="eastAsia" w:ascii="宋体" w:hAnsi="宋体"/>
          <w:sz w:val="24"/>
        </w:rPr>
        <w:t xml:space="preserve">   （六）自觉接受政府、行业组织、社会公众、新闻舆论的监督；</w:t>
      </w:r>
      <w:r/>
    </w:p>
    <w:p>
      <w:pPr>
        <w:pStyle w:val="907"/>
        <w:ind w:firstLine="480"/>
        <w:jc w:val="left"/>
        <w:spacing w:line="500" w:lineRule="exact"/>
        <w:widowControl/>
        <w:rPr>
          <w:rFonts w:hint="eastAsia"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07"/>
        <w:jc w:val="left"/>
        <w:spacing w:line="500" w:lineRule="exact"/>
        <w:widowControl/>
        <w:rPr>
          <w:rFonts w:hint="eastAsia" w:ascii="宋体" w:hAnsi="宋体"/>
          <w:sz w:val="24"/>
        </w:rPr>
      </w:pPr>
      <w:r>
        <w:rPr>
          <w:rFonts w:hint="eastAsia" w:ascii="宋体" w:hAnsi="宋体"/>
          <w:sz w:val="24"/>
        </w:rPr>
        <w:t xml:space="preserve">   （八）本人已认真阅读了上述承诺，并向本单位员工作了宣传教育。</w:t>
      </w:r>
      <w:r/>
    </w:p>
    <w:p>
      <w:pPr>
        <w:pStyle w:val="907"/>
        <w:jc w:val="left"/>
        <w:spacing w:line="500" w:lineRule="exact"/>
        <w:widowControl/>
        <w:rPr>
          <w:rFonts w:hint="eastAsia" w:ascii="宋体" w:hAnsi="宋体"/>
          <w:sz w:val="24"/>
        </w:rPr>
      </w:pPr>
      <w:r>
        <w:rPr>
          <w:rFonts w:hint="eastAsia" w:ascii="宋体" w:hAnsi="宋体"/>
          <w:sz w:val="24"/>
        </w:rPr>
      </w:r>
      <w:r/>
    </w:p>
    <w:p>
      <w:pPr>
        <w:pStyle w:val="907"/>
        <w:jc w:val="center"/>
        <w:spacing w:line="500" w:lineRule="exact"/>
        <w:widowControl/>
        <w:rPr>
          <w:rFonts w:hint="eastAsia" w:ascii="宋体" w:hAnsi="宋体"/>
          <w:sz w:val="24"/>
        </w:rPr>
      </w:pPr>
      <w:r>
        <w:rPr>
          <w:rFonts w:hint="eastAsia" w:ascii="宋体" w:hAnsi="宋体"/>
          <w:sz w:val="24"/>
        </w:rPr>
        <w:t xml:space="preserve">                 法定代表人签名：</w:t>
      </w:r>
      <w:r/>
    </w:p>
    <w:p>
      <w:pPr>
        <w:pStyle w:val="907"/>
        <w:jc w:val="center"/>
        <w:spacing w:line="500" w:lineRule="exact"/>
        <w:widowControl/>
        <w:rPr>
          <w:rFonts w:hint="eastAsia" w:ascii="宋体" w:hAnsi="宋体"/>
          <w:sz w:val="24"/>
        </w:rPr>
      </w:pPr>
      <w:r>
        <w:rPr>
          <w:rFonts w:hint="eastAsia" w:ascii="宋体" w:hAnsi="宋体"/>
          <w:sz w:val="24"/>
        </w:rPr>
        <w:t xml:space="preserve">                   单位名称（盖章）：</w:t>
      </w:r>
      <w:r/>
    </w:p>
    <w:p>
      <w:pPr>
        <w:pStyle w:val="907"/>
        <w:jc w:val="center"/>
        <w:spacing w:line="500" w:lineRule="exact"/>
        <w:widowControl/>
        <w:rPr>
          <w:rFonts w:hint="eastAsia" w:ascii="宋体" w:hAnsi="宋体"/>
          <w:sz w:val="24"/>
        </w:rPr>
      </w:pPr>
      <w:r>
        <w:rPr>
          <w:rFonts w:hint="eastAsia" w:ascii="宋体" w:hAnsi="宋体"/>
          <w:sz w:val="24"/>
        </w:rPr>
        <w:t xml:space="preserve">                      年    月    日</w:t>
      </w:r>
      <w:r/>
    </w:p>
    <w:p>
      <w:pPr>
        <w:pStyle w:val="907"/>
        <w:jc w:val="center"/>
        <w:spacing w:line="600" w:lineRule="exact"/>
        <w:rPr>
          <w:rFonts w:hint="eastAsia" w:eastAsia="方正小标宋_GBK"/>
          <w:bCs/>
          <w:color w:val="000000"/>
          <w:sz w:val="40"/>
          <w:szCs w:val="40"/>
        </w:rPr>
      </w:pPr>
      <w:r>
        <w:rPr>
          <w:rFonts w:eastAsia="方正小标宋_GBK"/>
          <w:bCs/>
          <w:color w:val="000000"/>
          <w:sz w:val="40"/>
          <w:szCs w:val="40"/>
        </w:rPr>
        <w:br w:type="page" w:clear="all"/>
      </w:r>
      <w:bookmarkEnd w:id="445"/>
      <w:r>
        <w:rPr>
          <w:rFonts w:hint="eastAsia" w:eastAsia="方正小标宋_GBK"/>
          <w:bCs/>
          <w:color w:val="000000"/>
          <w:sz w:val="40"/>
          <w:szCs w:val="40"/>
        </w:rPr>
      </w:r>
      <w:r/>
    </w:p>
    <w:p>
      <w:pPr>
        <w:pStyle w:val="907"/>
        <w:jc w:val="center"/>
        <w:spacing w:line="600" w:lineRule="exact"/>
        <w:rPr>
          <w:b/>
          <w:sz w:val="32"/>
          <w:szCs w:val="32"/>
        </w:rPr>
      </w:pPr>
      <w:r>
        <w:rPr>
          <w:rFonts w:hint="eastAsia"/>
          <w:sz w:val="32"/>
          <w:szCs w:val="32"/>
        </w:rPr>
        <w:t xml:space="preserve">质疑函范本</w:t>
      </w:r>
      <w:r>
        <w:rPr>
          <w:b/>
          <w:sz w:val="32"/>
          <w:szCs w:val="32"/>
        </w:rPr>
      </w:r>
      <w:r/>
    </w:p>
    <w:p>
      <w:pPr>
        <w:pStyle w:val="932"/>
        <w:jc w:val="both"/>
        <w:spacing w:before="290" w:beforeAutospacing="0" w:afterAutospacing="0"/>
        <w:rPr>
          <w:b w:val="0"/>
        </w:rPr>
      </w:pPr>
      <w:r>
        <w:rPr>
          <w:rFonts w:hint="eastAsia"/>
          <w:b w:val="0"/>
        </w:rPr>
        <w:t xml:space="preserve">一、质疑供应商基本信息</w:t>
      </w:r>
      <w:r>
        <w:rPr>
          <w:b w:val="0"/>
        </w:rPr>
      </w:r>
      <w:r/>
    </w:p>
    <w:p>
      <w:pPr>
        <w:pStyle w:val="932"/>
        <w:jc w:val="both"/>
        <w:spacing w:beforeAutospacing="0" w:afterAutospacing="0"/>
        <w:rPr>
          <w:b w:val="0"/>
        </w:rPr>
      </w:pPr>
      <w:r>
        <w:rPr>
          <w:rFonts w:hint="eastAsia"/>
          <w:b w:val="0"/>
        </w:rPr>
        <w:t xml:space="preserve">质疑供应商：</w:t>
      </w:r>
      <w:r>
        <w:rPr>
          <w:rFonts w:hint="eastAsia"/>
          <w:b w:val="0"/>
          <w:u w:val="single"/>
        </w:rPr>
        <w:t xml:space="preserve">              </w:t>
        <w:tab/>
        <w:t xml:space="preserve"> </w:t>
        <w:tab/>
        <w:t xml:space="preserve">       </w:t>
      </w:r>
      <w:r>
        <w:rPr>
          <w:b w:val="0"/>
        </w:rPr>
      </w:r>
      <w:r/>
    </w:p>
    <w:p>
      <w:pPr>
        <w:pStyle w:val="932"/>
        <w:jc w:val="both"/>
        <w:spacing w:beforeAutospacing="0" w:afterAutospacing="0"/>
        <w:rPr>
          <w:b w:val="0"/>
          <w:u w:val="single"/>
        </w:rPr>
      </w:pPr>
      <w:r>
        <w:rPr>
          <w:rFonts w:hint="eastAsia"/>
          <w:b w:val="0"/>
        </w:rPr>
        <w:t xml:space="preserve">地址：</w:t>
      </w:r>
      <w:r>
        <w:rPr>
          <w:rFonts w:hint="eastAsia"/>
          <w:b w:val="0"/>
          <w:u w:val="single"/>
        </w:rPr>
        <w:t xml:space="preserve">                  </w:t>
        <w:tab/>
        <w:tab/>
      </w:r>
      <w:r>
        <w:rPr>
          <w:b w:val="0"/>
          <w:u w:val="single"/>
        </w:rPr>
      </w:r>
      <w:r/>
    </w:p>
    <w:p>
      <w:pPr>
        <w:pStyle w:val="932"/>
        <w:jc w:val="both"/>
        <w:spacing w:beforeAutospacing="0" w:afterAutospacing="0"/>
        <w:rPr>
          <w:b w:val="0"/>
        </w:rPr>
      </w:pPr>
      <w:r>
        <w:rPr>
          <w:rFonts w:hint="eastAsia"/>
          <w:b w:val="0"/>
        </w:rPr>
        <w:t xml:space="preserve">邮编：</w:t>
      </w:r>
      <w:r>
        <w:rPr>
          <w:rFonts w:hint="eastAsia"/>
          <w:b w:val="0"/>
          <w:u w:val="single"/>
        </w:rPr>
        <w:t xml:space="preserve">                       </w:t>
        <w:tab/>
        <w:t xml:space="preserve"> </w:t>
      </w:r>
      <w:r>
        <w:rPr>
          <w:b w:val="0"/>
        </w:rPr>
      </w:r>
      <w:r/>
    </w:p>
    <w:p>
      <w:pPr>
        <w:pStyle w:val="932"/>
        <w:jc w:val="both"/>
        <w:spacing w:beforeAutospacing="0" w:afterAutospacing="0"/>
        <w:rPr>
          <w:b w:val="0"/>
          <w:u w:val="single"/>
        </w:rPr>
      </w:pPr>
      <w:r>
        <w:rPr>
          <w:rFonts w:hint="eastAsia"/>
          <w:b w:val="0"/>
        </w:rPr>
        <w:t xml:space="preserve">联系人：</w:t>
      </w:r>
      <w:r>
        <w:rPr>
          <w:rFonts w:hint="eastAsia"/>
          <w:b w:val="0"/>
          <w:u w:val="single"/>
        </w:rPr>
        <w:t xml:space="preserve">               </w:t>
        <w:tab/>
        <w:tab/>
        <w:tab/>
        <w:tab/>
        <w:tab/>
        <w:t xml:space="preserve"> </w:t>
      </w:r>
      <w:r>
        <w:rPr>
          <w:b w:val="0"/>
          <w:u w:val="single"/>
        </w:rPr>
      </w:r>
      <w:r/>
    </w:p>
    <w:p>
      <w:pPr>
        <w:pStyle w:val="932"/>
        <w:jc w:val="both"/>
        <w:spacing w:beforeAutospacing="0" w:afterAutospacing="0"/>
        <w:rPr>
          <w:b w:val="0"/>
        </w:rPr>
      </w:pPr>
      <w:r>
        <w:rPr>
          <w:rFonts w:hint="eastAsia"/>
          <w:b w:val="0"/>
        </w:rPr>
        <w:t xml:space="preserve">联系电话：</w:t>
      </w:r>
      <w:r>
        <w:rPr>
          <w:rFonts w:hint="eastAsia"/>
          <w:b w:val="0"/>
          <w:u w:val="single"/>
        </w:rPr>
        <w:t xml:space="preserve">               </w:t>
      </w:r>
      <w:r>
        <w:rPr>
          <w:b w:val="0"/>
        </w:rPr>
      </w:r>
      <w:r/>
    </w:p>
    <w:p>
      <w:pPr>
        <w:pStyle w:val="932"/>
        <w:jc w:val="both"/>
        <w:spacing w:beforeAutospacing="0" w:afterAutospacing="0"/>
        <w:rPr>
          <w:b w:val="0"/>
        </w:rPr>
      </w:pPr>
      <w:r>
        <w:rPr>
          <w:rFonts w:hint="eastAsia"/>
          <w:b w:val="0"/>
        </w:rPr>
        <w:t xml:space="preserve">授权代表：</w:t>
      </w:r>
      <w:r>
        <w:rPr>
          <w:rFonts w:hint="eastAsia"/>
          <w:b w:val="0"/>
          <w:u w:val="single"/>
        </w:rPr>
        <w:t xml:space="preserve">           </w:t>
        <w:tab/>
        <w:tab/>
        <w:tab/>
        <w:tab/>
        <w:t xml:space="preserve">        </w:t>
      </w:r>
      <w:r>
        <w:rPr>
          <w:b w:val="0"/>
        </w:rPr>
      </w:r>
      <w:r/>
    </w:p>
    <w:p>
      <w:pPr>
        <w:pStyle w:val="932"/>
        <w:jc w:val="both"/>
        <w:spacing w:beforeAutospacing="0" w:afterAutospacing="0"/>
        <w:rPr>
          <w:b w:val="0"/>
        </w:rPr>
      </w:pPr>
      <w:r>
        <w:rPr>
          <w:rFonts w:hint="eastAsia"/>
          <w:b w:val="0"/>
        </w:rPr>
        <w:t xml:space="preserve">联系电话：</w:t>
      </w:r>
      <w:r>
        <w:rPr>
          <w:rFonts w:hint="eastAsia"/>
          <w:b w:val="0"/>
          <w:u w:val="single"/>
        </w:rPr>
        <w:t xml:space="preserve">                  </w:t>
        <w:tab/>
        <w:tab/>
        <w:tab/>
        <w:t xml:space="preserve"> </w:t>
      </w:r>
      <w:r>
        <w:rPr>
          <w:b w:val="0"/>
        </w:rPr>
      </w:r>
      <w:r/>
    </w:p>
    <w:p>
      <w:pPr>
        <w:pStyle w:val="932"/>
        <w:ind w:left="1401" w:hanging="840"/>
        <w:jc w:val="both"/>
        <w:spacing w:beforeAutospacing="0" w:afterAutospacing="0"/>
        <w:rPr>
          <w:rFonts w:hint="eastAsia"/>
          <w:b w:val="0"/>
          <w:u w:val="single"/>
        </w:rPr>
      </w:pPr>
      <w:r>
        <w:rPr>
          <w:rFonts w:hint="eastAsia"/>
          <w:b w:val="0"/>
        </w:rPr>
        <w:t xml:space="preserve">地址： </w:t>
      </w:r>
      <w:r>
        <w:rPr>
          <w:rFonts w:hint="eastAsia"/>
          <w:b w:val="0"/>
          <w:u w:val="single"/>
        </w:rPr>
        <w:t xml:space="preserve">                   </w:t>
      </w:r>
      <w:r/>
    </w:p>
    <w:p>
      <w:pPr>
        <w:pStyle w:val="932"/>
        <w:ind w:left="1401" w:hanging="840"/>
        <w:jc w:val="both"/>
        <w:spacing w:beforeAutospacing="0" w:afterAutospacing="0"/>
        <w:rPr>
          <w:b w:val="0"/>
        </w:rPr>
      </w:pPr>
      <w:r>
        <w:rPr>
          <w:rFonts w:hint="eastAsia"/>
          <w:b w:val="0"/>
        </w:rPr>
        <w:t xml:space="preserve">邮编：                        </w:t>
      </w:r>
      <w:r>
        <w:rPr>
          <w:b w:val="0"/>
        </w:rPr>
      </w:r>
      <w:r/>
    </w:p>
    <w:p>
      <w:pPr>
        <w:pStyle w:val="932"/>
        <w:jc w:val="both"/>
        <w:spacing w:beforeAutospacing="0" w:afterAutospacing="0"/>
        <w:rPr>
          <w:b w:val="0"/>
        </w:rPr>
      </w:pPr>
      <w:r>
        <w:rPr>
          <w:rFonts w:hint="eastAsia"/>
          <w:b w:val="0"/>
        </w:rPr>
        <w:t xml:space="preserve">二、质疑项目基本情况</w:t>
      </w:r>
      <w:r>
        <w:rPr>
          <w:b w:val="0"/>
        </w:rPr>
      </w:r>
      <w:r/>
    </w:p>
    <w:p>
      <w:pPr>
        <w:pStyle w:val="932"/>
        <w:jc w:val="both"/>
        <w:spacing w:beforeAutospacing="0" w:afterAutospacing="0"/>
        <w:rPr>
          <w:b w:val="0"/>
        </w:rPr>
      </w:pPr>
      <w:r>
        <w:rPr>
          <w:rFonts w:hint="eastAsia"/>
          <w:b w:val="0"/>
        </w:rPr>
        <w:t xml:space="preserve">质疑项目的名称：</w:t>
      </w:r>
      <w:r>
        <w:rPr>
          <w:rFonts w:hint="eastAsia"/>
          <w:b w:val="0"/>
          <w:u w:val="single"/>
        </w:rPr>
        <w:t xml:space="preserve">                        </w:t>
      </w:r>
      <w:r>
        <w:rPr>
          <w:b w:val="0"/>
        </w:rPr>
      </w:r>
      <w:r/>
    </w:p>
    <w:p>
      <w:pPr>
        <w:pStyle w:val="932"/>
        <w:jc w:val="both"/>
        <w:spacing w:beforeAutospacing="0" w:afterAutospacing="0"/>
        <w:rPr>
          <w:b w:val="0"/>
          <w:u w:val="single"/>
        </w:rPr>
      </w:pPr>
      <w:r>
        <w:rPr>
          <w:rFonts w:hint="eastAsia"/>
          <w:b w:val="0"/>
        </w:rPr>
        <w:t xml:space="preserve">质疑项目的编号：</w:t>
      </w:r>
      <w:r>
        <w:rPr>
          <w:rFonts w:hint="eastAsia"/>
          <w:b w:val="0"/>
          <w:u w:val="single"/>
        </w:rPr>
        <w:t xml:space="preserve">                </w:t>
      </w:r>
      <w:r>
        <w:rPr>
          <w:b w:val="0"/>
          <w:u w:val="single"/>
        </w:rPr>
      </w:r>
      <w:r/>
    </w:p>
    <w:p>
      <w:pPr>
        <w:pStyle w:val="932"/>
        <w:jc w:val="both"/>
        <w:spacing w:beforeAutospacing="0" w:afterAutospacing="0"/>
        <w:rPr>
          <w:b w:val="0"/>
        </w:rPr>
      </w:pPr>
      <w:r>
        <w:rPr>
          <w:rFonts w:hint="eastAsia"/>
          <w:b w:val="0"/>
        </w:rPr>
        <w:t xml:space="preserve">包号：</w:t>
      </w:r>
      <w:r>
        <w:rPr>
          <w:rFonts w:hint="eastAsia"/>
          <w:b w:val="0"/>
          <w:u w:val="single"/>
        </w:rPr>
        <w:t xml:space="preserve">              </w:t>
        <w:tab/>
        <w:tab/>
        <w:tab/>
        <w:t xml:space="preserve">    </w:t>
      </w:r>
      <w:r>
        <w:rPr>
          <w:b w:val="0"/>
        </w:rPr>
      </w:r>
      <w:r/>
    </w:p>
    <w:p>
      <w:pPr>
        <w:pStyle w:val="932"/>
        <w:jc w:val="both"/>
        <w:spacing w:beforeAutospacing="0" w:afterAutospacing="0"/>
        <w:rPr>
          <w:b w:val="0"/>
        </w:rPr>
      </w:pPr>
      <w:r>
        <w:rPr>
          <w:rFonts w:hint="eastAsia"/>
          <w:b w:val="0"/>
        </w:rPr>
        <w:t xml:space="preserve">采购人名称：</w:t>
      </w:r>
      <w:r>
        <w:rPr>
          <w:rFonts w:hint="eastAsia"/>
          <w:b w:val="0"/>
          <w:u w:val="single"/>
        </w:rPr>
        <w:t xml:space="preserve">                     </w:t>
      </w:r>
      <w:r>
        <w:rPr>
          <w:b w:val="0"/>
        </w:rPr>
      </w:r>
      <w:r/>
    </w:p>
    <w:p>
      <w:pPr>
        <w:pStyle w:val="932"/>
        <w:jc w:val="both"/>
        <w:spacing w:beforeAutospacing="0" w:afterAutospacing="0"/>
        <w:rPr>
          <w:b w:val="0"/>
        </w:rPr>
      </w:pPr>
      <w:r>
        <w:rPr>
          <w:rFonts w:hint="eastAsia"/>
          <w:b w:val="0"/>
        </w:rPr>
        <w:t xml:space="preserve">采购文件获取日期：</w:t>
      </w:r>
      <w:r>
        <w:rPr>
          <w:rFonts w:hint="eastAsia"/>
          <w:b w:val="0"/>
          <w:u w:val="single"/>
        </w:rPr>
        <w:t xml:space="preserve">                 </w:t>
      </w:r>
      <w:r>
        <w:rPr>
          <w:b w:val="0"/>
        </w:rPr>
      </w:r>
      <w:r/>
    </w:p>
    <w:p>
      <w:pPr>
        <w:pStyle w:val="932"/>
        <w:jc w:val="both"/>
        <w:spacing w:beforeAutospacing="0" w:afterAutospacing="0"/>
        <w:rPr>
          <w:b w:val="0"/>
        </w:rPr>
      </w:pPr>
      <w:r>
        <w:rPr>
          <w:rFonts w:hint="eastAsia"/>
          <w:b w:val="0"/>
        </w:rPr>
        <w:t xml:space="preserve">三、质疑事项具体内容</w:t>
      </w:r>
      <w:r>
        <w:rPr>
          <w:b w:val="0"/>
        </w:rPr>
      </w:r>
      <w:r/>
    </w:p>
    <w:p>
      <w:pPr>
        <w:pStyle w:val="932"/>
        <w:jc w:val="both"/>
        <w:spacing w:beforeAutospacing="0" w:afterAutospacing="0"/>
        <w:rPr>
          <w:b w:val="0"/>
        </w:rPr>
      </w:pPr>
      <w:r>
        <w:rPr>
          <w:rFonts w:hint="eastAsia"/>
          <w:b w:val="0"/>
        </w:rPr>
        <w:t xml:space="preserve">质疑事项1：</w:t>
      </w:r>
      <w:r>
        <w:rPr>
          <w:rFonts w:hint="eastAsia"/>
          <w:b w:val="0"/>
          <w:u w:val="single"/>
        </w:rPr>
        <w:t xml:space="preserve">                    </w:t>
      </w:r>
      <w:r>
        <w:rPr>
          <w:b w:val="0"/>
        </w:rPr>
      </w:r>
      <w:r/>
    </w:p>
    <w:p>
      <w:pPr>
        <w:pStyle w:val="932"/>
        <w:spacing w:beforeAutospacing="0" w:afterAutospacing="0"/>
        <w:rPr>
          <w:b w:val="0"/>
        </w:rPr>
      </w:pPr>
      <w:r>
        <w:rPr>
          <w:rFonts w:hint="eastAsia"/>
          <w:b w:val="0"/>
        </w:rPr>
        <w:t xml:space="preserve">事实依据：</w:t>
      </w:r>
      <w:r>
        <w:rPr>
          <w:rFonts w:hint="eastAsia"/>
          <w:b w:val="0"/>
          <w:u w:val="single"/>
        </w:rPr>
        <w:t xml:space="preserve">                               </w:t>
      </w:r>
      <w:r>
        <w:rPr>
          <w:b w:val="0"/>
        </w:rPr>
      </w:r>
      <w:r/>
    </w:p>
    <w:p>
      <w:pPr>
        <w:pStyle w:val="932"/>
        <w:jc w:val="both"/>
        <w:spacing w:beforeAutospacing="0" w:afterAutospacing="0"/>
        <w:rPr>
          <w:b w:val="0"/>
        </w:rPr>
      </w:pPr>
      <w:r>
        <w:rPr>
          <w:rFonts w:hint="eastAsia"/>
          <w:b w:val="0"/>
        </w:rPr>
        <w:t xml:space="preserve">法律依据：</w:t>
      </w:r>
      <w:r>
        <w:rPr>
          <w:rFonts w:hint="eastAsia"/>
          <w:b w:val="0"/>
          <w:u w:val="single"/>
        </w:rPr>
        <w:t xml:space="preserve">                                        </w:t>
      </w:r>
      <w:r>
        <w:rPr>
          <w:b w:val="0"/>
        </w:rPr>
      </w:r>
      <w:r/>
    </w:p>
    <w:p>
      <w:pPr>
        <w:pStyle w:val="932"/>
        <w:jc w:val="both"/>
        <w:spacing w:beforeAutospacing="0" w:afterAutospacing="0"/>
        <w:rPr>
          <w:b w:val="0"/>
        </w:rPr>
      </w:pPr>
      <w:r>
        <w:rPr>
          <w:rFonts w:hint="eastAsia"/>
          <w:b w:val="0"/>
        </w:rPr>
        <w:t xml:space="preserve">质疑事项2</w:t>
      </w:r>
      <w:r>
        <w:rPr>
          <w:b w:val="0"/>
        </w:rPr>
      </w:r>
      <w:r/>
    </w:p>
    <w:p>
      <w:pPr>
        <w:pStyle w:val="932"/>
        <w:jc w:val="both"/>
        <w:spacing w:beforeAutospacing="0" w:afterAutospacing="0"/>
        <w:rPr>
          <w:b w:val="0"/>
        </w:rPr>
      </w:pPr>
      <w:r>
        <w:rPr>
          <w:rFonts w:hint="eastAsia"/>
          <w:b w:val="0"/>
        </w:rPr>
        <w:t xml:space="preserve">……</w:t>
      </w:r>
      <w:r>
        <w:rPr>
          <w:b w:val="0"/>
        </w:rPr>
      </w:r>
      <w:r/>
    </w:p>
    <w:p>
      <w:pPr>
        <w:pStyle w:val="932"/>
        <w:jc w:val="both"/>
        <w:spacing w:beforeAutospacing="0" w:afterAutospacing="0"/>
        <w:rPr>
          <w:b w:val="0"/>
        </w:rPr>
      </w:pPr>
      <w:r>
        <w:rPr>
          <w:rFonts w:hint="eastAsia"/>
          <w:b w:val="0"/>
        </w:rPr>
        <w:t xml:space="preserve">四、与质疑事项相关的质疑请求</w:t>
      </w:r>
      <w:r>
        <w:rPr>
          <w:b w:val="0"/>
        </w:rPr>
      </w:r>
      <w:r/>
    </w:p>
    <w:p>
      <w:pPr>
        <w:pStyle w:val="932"/>
        <w:jc w:val="both"/>
        <w:spacing w:beforeAutospacing="0" w:afterAutospacing="0"/>
        <w:rPr>
          <w:b w:val="0"/>
        </w:rPr>
      </w:pPr>
      <w:r>
        <w:rPr>
          <w:rFonts w:hint="eastAsia"/>
          <w:b w:val="0"/>
        </w:rPr>
        <w:t xml:space="preserve">请求：</w:t>
      </w:r>
      <w:r>
        <w:rPr>
          <w:rFonts w:hint="eastAsia"/>
          <w:b w:val="0"/>
          <w:u w:val="single"/>
        </w:rPr>
        <w:t xml:space="preserve">                              </w:t>
      </w:r>
      <w:r>
        <w:rPr>
          <w:b w:val="0"/>
        </w:rPr>
      </w:r>
      <w:r/>
    </w:p>
    <w:p>
      <w:pPr>
        <w:pStyle w:val="932"/>
        <w:jc w:val="both"/>
        <w:spacing w:beforeAutospacing="0" w:afterAutospacing="0"/>
        <w:rPr>
          <w:b w:val="0"/>
        </w:rPr>
      </w:pPr>
      <w:r>
        <w:rPr>
          <w:rFonts w:hint="eastAsia"/>
          <w:b w:val="0"/>
        </w:rPr>
        <w:t xml:space="preserve">签字(签章)：                 公章：          日期：    </w:t>
      </w:r>
      <w:r>
        <w:rPr>
          <w:b w:val="0"/>
        </w:rPr>
      </w:r>
      <w:r/>
    </w:p>
    <w:p>
      <w:pPr>
        <w:pStyle w:val="932"/>
        <w:jc w:val="both"/>
        <w:spacing w:beforeAutospacing="0" w:afterAutospacing="0"/>
        <w:rPr>
          <w:b w:val="0"/>
        </w:rPr>
      </w:pPr>
      <w:r>
        <w:rPr>
          <w:rFonts w:hint="eastAsia"/>
          <w:b w:val="0"/>
        </w:rPr>
        <w:t xml:space="preserve">质疑函制作说明：</w:t>
      </w:r>
      <w:r>
        <w:rPr>
          <w:b w:val="0"/>
        </w:rPr>
      </w:r>
      <w:r/>
    </w:p>
    <w:p>
      <w:pPr>
        <w:pStyle w:val="932"/>
        <w:ind w:firstLine="480"/>
        <w:spacing w:beforeAutospacing="0" w:afterAutospacing="0"/>
        <w:widowControl/>
        <w:rPr>
          <w:b w:val="0"/>
        </w:rPr>
      </w:pPr>
      <w:r>
        <w:rPr>
          <w:rFonts w:hint="eastAsia"/>
          <w:b w:val="0"/>
        </w:rPr>
        <w:t xml:space="preserve">1.供应商提出质疑时，应提交质疑函和必要的证明材料。</w:t>
      </w:r>
      <w:r>
        <w:rPr>
          <w:b w:val="0"/>
        </w:rPr>
      </w:r>
      <w:r/>
    </w:p>
    <w:p>
      <w:pPr>
        <w:pStyle w:val="932"/>
        <w:ind w:firstLine="480"/>
        <w:spacing w:beforeAutospacing="0" w:afterAutospacing="0"/>
        <w:widowControl/>
        <w:rPr>
          <w:b w:val="0"/>
        </w:rPr>
      </w:pPr>
      <w:r>
        <w:rPr>
          <w:rFonts w:hint="eastAsia"/>
          <w:b w:val="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b w:val="0"/>
        </w:rPr>
      </w:r>
      <w:r/>
    </w:p>
    <w:p>
      <w:pPr>
        <w:pStyle w:val="932"/>
        <w:ind w:firstLine="480"/>
        <w:spacing w:beforeAutospacing="0" w:afterAutospacing="0"/>
        <w:widowControl/>
        <w:rPr>
          <w:b w:val="0"/>
        </w:rPr>
      </w:pPr>
      <w:r>
        <w:rPr>
          <w:rFonts w:hint="eastAsia"/>
          <w:b w:val="0"/>
        </w:rPr>
        <w:t xml:space="preserve">3.质疑供应商若对项目的某一分包进行质疑，质疑函中应列明具体分包号。</w:t>
      </w:r>
      <w:r>
        <w:rPr>
          <w:b w:val="0"/>
        </w:rPr>
      </w:r>
      <w:r/>
    </w:p>
    <w:p>
      <w:pPr>
        <w:pStyle w:val="932"/>
        <w:ind w:firstLine="480"/>
        <w:spacing w:beforeAutospacing="0" w:afterAutospacing="0"/>
        <w:widowControl/>
        <w:rPr>
          <w:b w:val="0"/>
        </w:rPr>
      </w:pPr>
      <w:r>
        <w:rPr>
          <w:rFonts w:hint="eastAsia"/>
          <w:b w:val="0"/>
        </w:rPr>
        <w:t xml:space="preserve">4.质疑函的质疑事项应具体、明确，并有必要的事实依据和法律依据。</w:t>
      </w:r>
      <w:r>
        <w:rPr>
          <w:b w:val="0"/>
        </w:rPr>
      </w:r>
      <w:r/>
    </w:p>
    <w:p>
      <w:pPr>
        <w:pStyle w:val="932"/>
        <w:ind w:firstLine="480"/>
        <w:spacing w:beforeAutospacing="0" w:afterAutospacing="0"/>
        <w:widowControl/>
        <w:rPr>
          <w:b w:val="0"/>
        </w:rPr>
      </w:pPr>
      <w:r>
        <w:rPr>
          <w:rFonts w:hint="eastAsia"/>
          <w:b w:val="0"/>
        </w:rPr>
        <w:t xml:space="preserve">5.质疑函的质疑请求应与质疑事项相关。</w:t>
      </w:r>
      <w:r>
        <w:rPr>
          <w:b w:val="0"/>
        </w:rPr>
      </w:r>
      <w:r/>
    </w:p>
    <w:p>
      <w:pPr>
        <w:pStyle w:val="932"/>
        <w:ind w:firstLine="480"/>
        <w:spacing w:beforeAutospacing="0" w:afterAutospacing="0"/>
        <w:widowControl/>
        <w:rPr>
          <w:b w:val="0"/>
        </w:rPr>
      </w:pPr>
      <w:r>
        <w:rPr>
          <w:rFonts w:hint="eastAsia"/>
          <w:b w:val="0"/>
        </w:rPr>
        <w:t xml:space="preserve">6.质疑供应商为自然人的，质疑函应由本人签字；质疑供应商为法人或者其他组织的，质疑函应由法定代表人、主要负责人，或者其授权代表签字或者盖章，并加盖公章。</w:t>
      </w:r>
      <w:r>
        <w:rPr>
          <w:b w:val="0"/>
        </w:rPr>
      </w:r>
      <w:r/>
    </w:p>
    <w:p>
      <w:pPr>
        <w:pStyle w:val="932"/>
        <w:ind w:firstLine="420"/>
        <w:jc w:val="both"/>
        <w:spacing w:beforeAutospacing="0" w:afterAutospacing="0"/>
        <w:rPr>
          <w:b w:val="0"/>
        </w:rPr>
      </w:pPr>
      <w:r>
        <w:rPr>
          <w:rFonts w:hint="eastAsia"/>
          <w:b w:val="0"/>
        </w:rPr>
        <w:t xml:space="preserve"> </w:t>
      </w:r>
      <w:r>
        <w:rPr>
          <w:b w:val="0"/>
        </w:rPr>
      </w:r>
      <w:r/>
    </w:p>
    <w:p>
      <w:pPr>
        <w:pStyle w:val="907"/>
        <w:spacing w:line="360" w:lineRule="auto"/>
        <w:rPr>
          <w:rFonts w:ascii="宋体" w:hAnsi="宋体"/>
          <w:color w:val="000000"/>
        </w:rPr>
      </w:pPr>
      <w:r>
        <w:rPr>
          <w:rFonts w:ascii="宋体" w:hAnsi="宋体"/>
          <w:color w:val="000000"/>
        </w:rPr>
      </w:r>
      <w:r/>
    </w:p>
    <w:sectPr>
      <w:footnotePr/>
      <w:endnotePr/>
      <w:type w:val="nextPage"/>
      <w:pgSz w:w="11906" w:h="16838" w:orient="portrait"/>
      <w:pgMar w:top="1418" w:right="1582" w:bottom="1134" w:left="1588" w:header="1134" w:footer="130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Garamond">
    <w:panose1 w:val="02020404030301010803"/>
  </w:font>
  <w:font w:name="幼圆">
    <w:panose1 w:val="02010509060101010101"/>
  </w:font>
  <w:font w:name="黑体">
    <w:panose1 w:val="02010609060101010101"/>
  </w:font>
  <w:font w:name="仿宋_GB2312">
    <w:panose1 w:val="02010609060101010101"/>
  </w:font>
  <w:font w:name="Verdana">
    <w:panose1 w:val="020B0604030504040204"/>
  </w:font>
  <w:font w:name="楷体_GB2312">
    <w:panose1 w:val="02010609060101010101"/>
  </w:font>
  <w:font w:name="Arial Unicode MS">
    <w:panose1 w:val="020B0604020202020204"/>
  </w:font>
  <w:font w:name="Arial">
    <w:panose1 w:val="020B0604020202020204"/>
  </w:font>
  <w:font w:name="Helvetica">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mc:AlternateContent>
        <mc:Choice Requires="wpg">
          <w:drawing>
            <wp:anchor xmlns:wp="http://schemas.openxmlformats.org/drawingml/2006/wordprocessingDrawing" xmlns:wp14="http://schemas.microsoft.com/office/word/2010/wordprocessingDrawing" distT="0" distB="0" distL="113665" distR="113665"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785" cy="131445"/>
                      </a:xfrm>
                      <a:prstGeom prst="rect">
                        <a:avLst/>
                      </a:prstGeom>
                      <a:noFill/>
                      <a:ln>
                        <a:noFill/>
                      </a:ln>
                    </wps:spPr>
                    <wps:txbx>
                      <w:txbxContent>
                        <w:p>
                          <w:pPr>
                            <w:pStyle w:val="92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907"/>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4.5pt;height:10.3pt;mso-wrap-distance-left:8.9pt;mso-wrap-distance-top:0.0pt;mso-wrap-distance-right:8.9pt;mso-wrap-distance-bottom:0.0pt;visibility:visible;" filled="f" stroked="f">
              <v:textbox inset="0,0,0,0">
                <w:txbxContent>
                  <w:p>
                    <w:pPr>
                      <w:pStyle w:val="92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90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tabs>
        <w:tab w:val="center" w:pos="4153" w:leader="none"/>
        <w:tab w:val="right" w:pos="8306" w:leader="none"/>
      </w:tabs>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rPr>
      <w:t xml:space="preserve">44</w:t>
    </w:r>
    <w:r>
      <w:rPr>
        <w:sz w:val="21"/>
        <w:szCs w:val="21"/>
      </w:rPr>
      <w:fldChar w:fldCharType="end"/>
    </w: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Fonts w:eastAsia="隶书"/>
        <w:color w:val="000000"/>
        <w:spacing w:val="40"/>
        <w:sz w:val="21"/>
        <w:szCs w:val="21"/>
      </w:rPr>
    </w:pPr>
    <w:r>
      <w:rPr>
        <w:rFonts w:hint="eastAsia" w:eastAsia="隶书"/>
        <w:color w:val="000000"/>
        <w:spacing w:val="40"/>
        <w:sz w:val="21"/>
        <w:szCs w:val="21"/>
      </w:rPr>
      <w:t xml:space="preserve">招标文件</w:t>
    </w:r>
    <w:r>
      <w:rPr>
        <w:rFonts w:eastAsia="隶书"/>
        <w:color w:val="000000"/>
        <w:spacing w:val="40"/>
        <w:sz w:val="21"/>
        <w:szCs w:val="21"/>
      </w:rPr>
      <w:t xml:space="preserve">JSZC-320900-HTGC-G2025-0021</w:t>
    </w:r>
    <w:r>
      <w:rPr>
        <w:rFonts w:eastAsia="隶书"/>
        <w:color w:val="000000"/>
        <w:spacing w:val="40"/>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Fonts w:hint="eastAsia" w:eastAsia="隶书"/>
        <w:color w:val="000000"/>
        <w:spacing w:val="40"/>
        <w:sz w:val="21"/>
        <w:szCs w:val="21"/>
      </w:rPr>
    </w:pPr>
    <w:r/>
    <w:bookmarkStart w:id="446" w:name="OLE_LINK63"/>
    <w:r/>
    <w:bookmarkStart w:id="447" w:name="OLE_LINK64"/>
    <w:r/>
    <w:bookmarkStart w:id="448" w:name="_Hlk211674480"/>
    <w:r>
      <w:rPr>
        <w:rFonts w:eastAsia="隶书"/>
        <w:color w:val="000000"/>
        <w:spacing w:val="40"/>
        <w:sz w:val="21"/>
        <w:szCs w:val="21"/>
      </w:rPr>
      <w:t xml:space="preserve">招标文件</w:t>
    </w:r>
    <w:r>
      <w:rPr>
        <w:rFonts w:eastAsia="隶书"/>
        <w:color w:val="000000"/>
        <w:spacing w:val="40"/>
        <w:sz w:val="21"/>
        <w:szCs w:val="21"/>
      </w:rPr>
      <w:t xml:space="preserve">JSZC-320900-HTGC-G2025-0021</w:t>
    </w:r>
    <w:bookmarkEnd w:id="446"/>
    <w:r/>
    <w:bookmarkEnd w:id="447"/>
    <w:r/>
    <w:bookmarkEnd w:id="448"/>
    <w:r>
      <w:rPr>
        <w:rFonts w:hint="eastAsia" w:eastAsia="隶书"/>
        <w:color w:val="000000"/>
        <w:spacing w:val="40"/>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7"/>
        <w:ind w:left="720" w:hanging="360"/>
        <w:tabs>
          <w:tab w:val="num" w:pos="720" w:leader="none"/>
        </w:tabs>
      </w:pPr>
    </w:lvl>
    <w:lvl w:ilvl="1">
      <w:start w:val="1"/>
      <w:numFmt w:val="decimal"/>
      <w:isLgl w:val="false"/>
      <w:suff w:val="tab"/>
      <w:lvlText w:val="%2."/>
      <w:lvlJc w:val="left"/>
      <w:pPr>
        <w:pStyle w:val="907"/>
        <w:ind w:left="1440" w:hanging="360"/>
        <w:tabs>
          <w:tab w:val="num" w:pos="1440" w:leader="none"/>
        </w:tabs>
      </w:pPr>
    </w:lvl>
    <w:lvl w:ilvl="2">
      <w:start w:val="1"/>
      <w:numFmt w:val="decimal"/>
      <w:isLgl w:val="false"/>
      <w:suff w:val="tab"/>
      <w:lvlText w:val="%3."/>
      <w:lvlJc w:val="left"/>
      <w:pPr>
        <w:pStyle w:val="907"/>
        <w:ind w:left="2160" w:hanging="360"/>
        <w:tabs>
          <w:tab w:val="num" w:pos="2160" w:leader="none"/>
        </w:tabs>
      </w:pPr>
    </w:lvl>
    <w:lvl w:ilvl="3">
      <w:start w:val="1"/>
      <w:numFmt w:val="decimal"/>
      <w:isLgl w:val="false"/>
      <w:suff w:val="tab"/>
      <w:lvlText w:val="%4."/>
      <w:lvlJc w:val="left"/>
      <w:pPr>
        <w:pStyle w:val="907"/>
        <w:ind w:left="2880" w:hanging="360"/>
        <w:tabs>
          <w:tab w:val="num" w:pos="2880" w:leader="none"/>
        </w:tabs>
      </w:pPr>
    </w:lvl>
    <w:lvl w:ilvl="4">
      <w:start w:val="1"/>
      <w:numFmt w:val="decimal"/>
      <w:isLgl w:val="false"/>
      <w:suff w:val="tab"/>
      <w:lvlText w:val="%5."/>
      <w:lvlJc w:val="left"/>
      <w:pPr>
        <w:pStyle w:val="907"/>
        <w:ind w:left="3600" w:hanging="360"/>
        <w:tabs>
          <w:tab w:val="num" w:pos="3600" w:leader="none"/>
        </w:tabs>
      </w:pPr>
    </w:lvl>
    <w:lvl w:ilvl="5">
      <w:start w:val="1"/>
      <w:numFmt w:val="decimal"/>
      <w:isLgl w:val="false"/>
      <w:suff w:val="tab"/>
      <w:lvlText w:val="%6."/>
      <w:lvlJc w:val="left"/>
      <w:pPr>
        <w:pStyle w:val="907"/>
        <w:ind w:left="4320" w:hanging="360"/>
        <w:tabs>
          <w:tab w:val="num" w:pos="4320" w:leader="none"/>
        </w:tabs>
      </w:pPr>
    </w:lvl>
    <w:lvl w:ilvl="6">
      <w:start w:val="1"/>
      <w:numFmt w:val="decimal"/>
      <w:isLgl w:val="false"/>
      <w:suff w:val="tab"/>
      <w:lvlText w:val="%7."/>
      <w:lvlJc w:val="left"/>
      <w:pPr>
        <w:pStyle w:val="907"/>
        <w:ind w:left="5040" w:hanging="360"/>
        <w:tabs>
          <w:tab w:val="num" w:pos="5040" w:leader="none"/>
        </w:tabs>
      </w:pPr>
    </w:lvl>
    <w:lvl w:ilvl="7">
      <w:start w:val="1"/>
      <w:numFmt w:val="decimal"/>
      <w:isLgl w:val="false"/>
      <w:suff w:val="tab"/>
      <w:lvlText w:val="%8."/>
      <w:lvlJc w:val="left"/>
      <w:pPr>
        <w:pStyle w:val="907"/>
        <w:ind w:left="5760" w:hanging="360"/>
        <w:tabs>
          <w:tab w:val="num" w:pos="5760" w:leader="none"/>
        </w:tabs>
      </w:pPr>
    </w:lvl>
    <w:lvl w:ilvl="8">
      <w:start w:val="1"/>
      <w:numFmt w:val="decimal"/>
      <w:isLgl w:val="false"/>
      <w:suff w:val="tab"/>
      <w:lvlText w:val="%9."/>
      <w:lvlJc w:val="left"/>
      <w:pPr>
        <w:pStyle w:val="907"/>
        <w:ind w:left="6480" w:hanging="360"/>
        <w:tabs>
          <w:tab w:val="num" w:pos="6480" w:leader="none"/>
        </w:tabs>
      </w:pPr>
    </w:lvl>
  </w:abstractNum>
  <w:abstractNum w:abstractNumId="1">
    <w:multiLevelType w:val="hybridMultilevel"/>
    <w:lvl w:ilvl="0">
      <w:start w:val="1"/>
      <w:numFmt w:val="decimal"/>
      <w:isLgl w:val="false"/>
      <w:suff w:val="tab"/>
      <w:lvlText w:val="%1."/>
      <w:lvlJc w:val="left"/>
      <w:pPr>
        <w:pStyle w:val="907"/>
        <w:ind w:left="720" w:hanging="360"/>
        <w:tabs>
          <w:tab w:val="num" w:pos="720" w:leader="none"/>
        </w:tabs>
      </w:pPr>
    </w:lvl>
    <w:lvl w:ilvl="1">
      <w:start w:val="1"/>
      <w:numFmt w:val="decimal"/>
      <w:isLgl w:val="false"/>
      <w:suff w:val="tab"/>
      <w:lvlText w:val="%2."/>
      <w:lvlJc w:val="left"/>
      <w:pPr>
        <w:pStyle w:val="907"/>
        <w:ind w:left="1440" w:hanging="360"/>
        <w:tabs>
          <w:tab w:val="num" w:pos="1440" w:leader="none"/>
        </w:tabs>
      </w:pPr>
    </w:lvl>
    <w:lvl w:ilvl="2">
      <w:start w:val="1"/>
      <w:numFmt w:val="decimal"/>
      <w:isLgl w:val="false"/>
      <w:suff w:val="tab"/>
      <w:lvlText w:val="%3."/>
      <w:lvlJc w:val="left"/>
      <w:pPr>
        <w:pStyle w:val="907"/>
        <w:ind w:left="2160" w:hanging="360"/>
        <w:tabs>
          <w:tab w:val="num" w:pos="2160" w:leader="none"/>
        </w:tabs>
      </w:pPr>
    </w:lvl>
    <w:lvl w:ilvl="3">
      <w:start w:val="1"/>
      <w:numFmt w:val="decimal"/>
      <w:isLgl w:val="false"/>
      <w:suff w:val="tab"/>
      <w:lvlText w:val="%4."/>
      <w:lvlJc w:val="left"/>
      <w:pPr>
        <w:pStyle w:val="907"/>
        <w:ind w:left="2880" w:hanging="360"/>
        <w:tabs>
          <w:tab w:val="num" w:pos="2880" w:leader="none"/>
        </w:tabs>
      </w:pPr>
    </w:lvl>
    <w:lvl w:ilvl="4">
      <w:start w:val="1"/>
      <w:numFmt w:val="decimal"/>
      <w:isLgl w:val="false"/>
      <w:suff w:val="tab"/>
      <w:lvlText w:val="%5."/>
      <w:lvlJc w:val="left"/>
      <w:pPr>
        <w:pStyle w:val="907"/>
        <w:ind w:left="3600" w:hanging="360"/>
        <w:tabs>
          <w:tab w:val="num" w:pos="3600" w:leader="none"/>
        </w:tabs>
      </w:pPr>
    </w:lvl>
    <w:lvl w:ilvl="5">
      <w:start w:val="1"/>
      <w:numFmt w:val="decimal"/>
      <w:isLgl w:val="false"/>
      <w:suff w:val="tab"/>
      <w:lvlText w:val="%6."/>
      <w:lvlJc w:val="left"/>
      <w:pPr>
        <w:pStyle w:val="907"/>
        <w:ind w:left="4320" w:hanging="360"/>
        <w:tabs>
          <w:tab w:val="num" w:pos="4320" w:leader="none"/>
        </w:tabs>
      </w:pPr>
    </w:lvl>
    <w:lvl w:ilvl="6">
      <w:start w:val="1"/>
      <w:numFmt w:val="decimal"/>
      <w:isLgl w:val="false"/>
      <w:suff w:val="tab"/>
      <w:lvlText w:val="%7."/>
      <w:lvlJc w:val="left"/>
      <w:pPr>
        <w:pStyle w:val="907"/>
        <w:ind w:left="5040" w:hanging="360"/>
        <w:tabs>
          <w:tab w:val="num" w:pos="5040" w:leader="none"/>
        </w:tabs>
      </w:pPr>
    </w:lvl>
    <w:lvl w:ilvl="7">
      <w:start w:val="1"/>
      <w:numFmt w:val="decimal"/>
      <w:isLgl w:val="false"/>
      <w:suff w:val="tab"/>
      <w:lvlText w:val="%8."/>
      <w:lvlJc w:val="left"/>
      <w:pPr>
        <w:pStyle w:val="907"/>
        <w:ind w:left="5760" w:hanging="360"/>
        <w:tabs>
          <w:tab w:val="num" w:pos="5760" w:leader="none"/>
        </w:tabs>
      </w:pPr>
    </w:lvl>
    <w:lvl w:ilvl="8">
      <w:start w:val="1"/>
      <w:numFmt w:val="decimal"/>
      <w:isLgl w:val="false"/>
      <w:suff w:val="tab"/>
      <w:lvlText w:val="%9."/>
      <w:lvlJc w:val="left"/>
      <w:pPr>
        <w:pStyle w:val="907"/>
        <w:ind w:left="6480" w:hanging="360"/>
        <w:tabs>
          <w:tab w:val="num" w:pos="6480" w:leader="none"/>
        </w:tabs>
      </w:pPr>
    </w:lvl>
  </w:abstractNum>
  <w:abstractNum w:abstractNumId="2">
    <w:multiLevelType w:val="hybridMultilevel"/>
    <w:lvl w:ilvl="0">
      <w:start w:val="2"/>
      <w:numFmt w:val="decimal"/>
      <w:isLgl w:val="false"/>
      <w:suff w:val="space"/>
      <w:lvlText w:val="（%1)"/>
      <w:lvlJc w:val="left"/>
      <w:pPr>
        <w:pStyle w:val="907"/>
      </w:pPr>
    </w:lvl>
    <w:lvl w:ilvl="1">
      <w:start w:val="1"/>
      <w:numFmt w:val="bullet"/>
      <w:isLgl w:val="false"/>
      <w:suff w:val="tab"/>
      <w:lvlText w:val="o"/>
      <w:lvlJc w:val="left"/>
      <w:pPr>
        <w:pStyle w:val="907"/>
        <w:ind w:left="1440" w:hanging="360"/>
      </w:pPr>
      <w:rPr>
        <w:rFonts w:ascii="Courier New" w:hAnsi="Courier New" w:eastAsia="Courier New" w:cs="Courier New"/>
      </w:rPr>
    </w:lvl>
    <w:lvl w:ilvl="2">
      <w:start w:val="1"/>
      <w:numFmt w:val="bullet"/>
      <w:isLgl w:val="false"/>
      <w:suff w:val="tab"/>
      <w:lvlText w:val="§"/>
      <w:lvlJc w:val="left"/>
      <w:pPr>
        <w:pStyle w:val="907"/>
        <w:ind w:left="2160" w:hanging="360"/>
      </w:pPr>
      <w:rPr>
        <w:rFonts w:ascii="Wingdings" w:hAnsi="Wingdings" w:eastAsia="Wingdings" w:cs="Wingdings"/>
      </w:rPr>
    </w:lvl>
    <w:lvl w:ilvl="3">
      <w:start w:val="1"/>
      <w:numFmt w:val="bullet"/>
      <w:isLgl w:val="false"/>
      <w:suff w:val="tab"/>
      <w:lvlText w:val="·"/>
      <w:lvlJc w:val="left"/>
      <w:pPr>
        <w:pStyle w:val="907"/>
        <w:ind w:left="2880" w:hanging="360"/>
      </w:pPr>
      <w:rPr>
        <w:rFonts w:ascii="Symbol" w:hAnsi="Symbol" w:eastAsia="Symbol" w:cs="Symbol"/>
      </w:rPr>
    </w:lvl>
    <w:lvl w:ilvl="4">
      <w:start w:val="1"/>
      <w:numFmt w:val="bullet"/>
      <w:isLgl w:val="false"/>
      <w:suff w:val="tab"/>
      <w:lvlText w:val="o"/>
      <w:lvlJc w:val="left"/>
      <w:pPr>
        <w:pStyle w:val="907"/>
        <w:ind w:left="3600" w:hanging="360"/>
      </w:pPr>
      <w:rPr>
        <w:rFonts w:ascii="Courier New" w:hAnsi="Courier New" w:eastAsia="Courier New" w:cs="Courier New"/>
      </w:rPr>
    </w:lvl>
    <w:lvl w:ilvl="5">
      <w:start w:val="1"/>
      <w:numFmt w:val="bullet"/>
      <w:isLgl w:val="false"/>
      <w:suff w:val="tab"/>
      <w:lvlText w:val="§"/>
      <w:lvlJc w:val="left"/>
      <w:pPr>
        <w:pStyle w:val="907"/>
        <w:ind w:left="4320" w:hanging="360"/>
      </w:pPr>
      <w:rPr>
        <w:rFonts w:ascii="Wingdings" w:hAnsi="Wingdings" w:eastAsia="Wingdings" w:cs="Wingdings"/>
      </w:rPr>
    </w:lvl>
    <w:lvl w:ilvl="6">
      <w:start w:val="1"/>
      <w:numFmt w:val="bullet"/>
      <w:isLgl w:val="false"/>
      <w:suff w:val="tab"/>
      <w:lvlText w:val="·"/>
      <w:lvlJc w:val="left"/>
      <w:pPr>
        <w:pStyle w:val="907"/>
        <w:ind w:left="5040" w:hanging="360"/>
      </w:pPr>
      <w:rPr>
        <w:rFonts w:ascii="Symbol" w:hAnsi="Symbol" w:eastAsia="Symbol" w:cs="Symbol"/>
      </w:rPr>
    </w:lvl>
    <w:lvl w:ilvl="7">
      <w:start w:val="1"/>
      <w:numFmt w:val="bullet"/>
      <w:isLgl w:val="false"/>
      <w:suff w:val="tab"/>
      <w:lvlText w:val="o"/>
      <w:lvlJc w:val="left"/>
      <w:pPr>
        <w:pStyle w:val="907"/>
        <w:ind w:left="5760" w:hanging="360"/>
      </w:pPr>
      <w:rPr>
        <w:rFonts w:ascii="Courier New" w:hAnsi="Courier New" w:eastAsia="Courier New" w:cs="Courier New"/>
      </w:rPr>
    </w:lvl>
    <w:lvl w:ilvl="8">
      <w:start w:val="1"/>
      <w:numFmt w:val="bullet"/>
      <w:isLgl w:val="false"/>
      <w:suff w:val="tab"/>
      <w:lvlText w:val="§"/>
      <w:lvlJc w:val="left"/>
      <w:pPr>
        <w:pStyle w:val="907"/>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907"/>
        <w:ind w:left="720" w:hanging="360"/>
        <w:tabs>
          <w:tab w:val="num" w:pos="720" w:leader="none"/>
        </w:tabs>
      </w:pPr>
    </w:lvl>
    <w:lvl w:ilvl="1">
      <w:start w:val="1"/>
      <w:numFmt w:val="decimal"/>
      <w:isLgl w:val="false"/>
      <w:suff w:val="tab"/>
      <w:lvlText w:val="%2."/>
      <w:lvlJc w:val="left"/>
      <w:pPr>
        <w:pStyle w:val="907"/>
        <w:ind w:left="1440" w:hanging="360"/>
        <w:tabs>
          <w:tab w:val="num" w:pos="1440" w:leader="none"/>
        </w:tabs>
      </w:pPr>
    </w:lvl>
    <w:lvl w:ilvl="2">
      <w:start w:val="1"/>
      <w:numFmt w:val="decimal"/>
      <w:isLgl w:val="false"/>
      <w:suff w:val="tab"/>
      <w:lvlText w:val="%3."/>
      <w:lvlJc w:val="left"/>
      <w:pPr>
        <w:pStyle w:val="907"/>
        <w:ind w:left="2160" w:hanging="360"/>
        <w:tabs>
          <w:tab w:val="num" w:pos="2160" w:leader="none"/>
        </w:tabs>
      </w:pPr>
    </w:lvl>
    <w:lvl w:ilvl="3">
      <w:start w:val="1"/>
      <w:numFmt w:val="decimal"/>
      <w:isLgl w:val="false"/>
      <w:suff w:val="tab"/>
      <w:lvlText w:val="%4."/>
      <w:lvlJc w:val="left"/>
      <w:pPr>
        <w:pStyle w:val="907"/>
        <w:ind w:left="2880" w:hanging="360"/>
        <w:tabs>
          <w:tab w:val="num" w:pos="2880" w:leader="none"/>
        </w:tabs>
      </w:pPr>
    </w:lvl>
    <w:lvl w:ilvl="4">
      <w:start w:val="1"/>
      <w:numFmt w:val="decimal"/>
      <w:isLgl w:val="false"/>
      <w:suff w:val="tab"/>
      <w:lvlText w:val="%5."/>
      <w:lvlJc w:val="left"/>
      <w:pPr>
        <w:pStyle w:val="907"/>
        <w:ind w:left="3600" w:hanging="360"/>
        <w:tabs>
          <w:tab w:val="num" w:pos="3600" w:leader="none"/>
        </w:tabs>
      </w:pPr>
    </w:lvl>
    <w:lvl w:ilvl="5">
      <w:start w:val="1"/>
      <w:numFmt w:val="decimal"/>
      <w:isLgl w:val="false"/>
      <w:suff w:val="tab"/>
      <w:lvlText w:val="%6."/>
      <w:lvlJc w:val="left"/>
      <w:pPr>
        <w:pStyle w:val="907"/>
        <w:ind w:left="4320" w:hanging="360"/>
        <w:tabs>
          <w:tab w:val="num" w:pos="4320" w:leader="none"/>
        </w:tabs>
      </w:pPr>
    </w:lvl>
    <w:lvl w:ilvl="6">
      <w:start w:val="1"/>
      <w:numFmt w:val="decimal"/>
      <w:isLgl w:val="false"/>
      <w:suff w:val="tab"/>
      <w:lvlText w:val="%7."/>
      <w:lvlJc w:val="left"/>
      <w:pPr>
        <w:pStyle w:val="907"/>
        <w:ind w:left="5040" w:hanging="360"/>
        <w:tabs>
          <w:tab w:val="num" w:pos="5040" w:leader="none"/>
        </w:tabs>
      </w:pPr>
    </w:lvl>
    <w:lvl w:ilvl="7">
      <w:start w:val="1"/>
      <w:numFmt w:val="decimal"/>
      <w:isLgl w:val="false"/>
      <w:suff w:val="tab"/>
      <w:lvlText w:val="%8."/>
      <w:lvlJc w:val="left"/>
      <w:pPr>
        <w:pStyle w:val="907"/>
        <w:ind w:left="5760" w:hanging="360"/>
        <w:tabs>
          <w:tab w:val="num" w:pos="5760" w:leader="none"/>
        </w:tabs>
      </w:pPr>
    </w:lvl>
    <w:lvl w:ilvl="8">
      <w:start w:val="1"/>
      <w:numFmt w:val="decimal"/>
      <w:isLgl w:val="false"/>
      <w:suff w:val="tab"/>
      <w:lvlText w:val="%9."/>
      <w:lvlJc w:val="left"/>
      <w:pPr>
        <w:pStyle w:val="907"/>
        <w:ind w:left="6480" w:hanging="360"/>
        <w:tabs>
          <w:tab w:val="num" w:pos="64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7"/>
    <w:next w:val="907"/>
    <w:link w:val="731"/>
    <w:uiPriority w:val="9"/>
    <w:qFormat/>
    <w:pPr>
      <w:keepLines/>
      <w:keepNext/>
      <w:spacing w:before="480" w:after="200"/>
      <w:outlineLvl w:val="0"/>
    </w:pPr>
    <w:rPr>
      <w:rFonts w:ascii="Arial" w:hAnsi="Arial" w:eastAsia="Arial" w:cs="Arial"/>
      <w:sz w:val="40"/>
      <w:szCs w:val="40"/>
    </w:rPr>
  </w:style>
  <w:style w:type="character" w:styleId="731">
    <w:name w:val="Heading 1 Char"/>
    <w:link w:val="730"/>
    <w:uiPriority w:val="9"/>
    <w:rPr>
      <w:rFonts w:ascii="Arial" w:hAnsi="Arial" w:eastAsia="Arial" w:cs="Arial"/>
      <w:sz w:val="40"/>
      <w:szCs w:val="40"/>
    </w:rPr>
  </w:style>
  <w:style w:type="paragraph" w:styleId="732">
    <w:name w:val="Heading 2"/>
    <w:basedOn w:val="907"/>
    <w:next w:val="907"/>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link w:val="732"/>
    <w:uiPriority w:val="9"/>
    <w:rPr>
      <w:rFonts w:ascii="Arial" w:hAnsi="Arial" w:eastAsia="Arial" w:cs="Arial"/>
      <w:sz w:val="34"/>
    </w:rPr>
  </w:style>
  <w:style w:type="paragraph" w:styleId="734">
    <w:name w:val="Heading 3"/>
    <w:basedOn w:val="907"/>
    <w:next w:val="907"/>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link w:val="734"/>
    <w:uiPriority w:val="9"/>
    <w:rPr>
      <w:rFonts w:ascii="Arial" w:hAnsi="Arial" w:eastAsia="Arial" w:cs="Arial"/>
      <w:sz w:val="30"/>
      <w:szCs w:val="30"/>
    </w:rPr>
  </w:style>
  <w:style w:type="paragraph" w:styleId="736">
    <w:name w:val="Heading 4"/>
    <w:basedOn w:val="907"/>
    <w:next w:val="907"/>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907"/>
    <w:next w:val="907"/>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907"/>
    <w:next w:val="907"/>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907"/>
    <w:next w:val="907"/>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link w:val="742"/>
    <w:uiPriority w:val="9"/>
    <w:rPr>
      <w:rFonts w:ascii="Arial" w:hAnsi="Arial" w:eastAsia="Arial" w:cs="Arial"/>
      <w:b/>
      <w:bCs/>
      <w:i/>
      <w:iCs/>
      <w:sz w:val="22"/>
      <w:szCs w:val="22"/>
    </w:rPr>
  </w:style>
  <w:style w:type="paragraph" w:styleId="744">
    <w:name w:val="Heading 8"/>
    <w:basedOn w:val="907"/>
    <w:next w:val="907"/>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link w:val="744"/>
    <w:uiPriority w:val="9"/>
    <w:rPr>
      <w:rFonts w:ascii="Arial" w:hAnsi="Arial" w:eastAsia="Arial" w:cs="Arial"/>
      <w:i/>
      <w:iCs/>
      <w:sz w:val="22"/>
      <w:szCs w:val="22"/>
    </w:rPr>
  </w:style>
  <w:style w:type="paragraph" w:styleId="746">
    <w:name w:val="Heading 9"/>
    <w:basedOn w:val="907"/>
    <w:next w:val="907"/>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link w:val="746"/>
    <w:uiPriority w:val="9"/>
    <w:rPr>
      <w:rFonts w:ascii="Arial" w:hAnsi="Arial" w:eastAsia="Arial" w:cs="Arial"/>
      <w:i/>
      <w:iCs/>
      <w:sz w:val="21"/>
      <w:szCs w:val="21"/>
    </w:rPr>
  </w:style>
  <w:style w:type="paragraph" w:styleId="748">
    <w:name w:val="List Paragraph"/>
    <w:basedOn w:val="907"/>
    <w:uiPriority w:val="34"/>
    <w:qFormat/>
    <w:pPr>
      <w:contextualSpacing/>
      <w:ind w:left="720"/>
    </w:pPr>
  </w:style>
  <w:style w:type="paragraph" w:styleId="749">
    <w:name w:val="No Spacing"/>
    <w:uiPriority w:val="1"/>
    <w:qFormat/>
    <w:pPr>
      <w:spacing w:before="0" w:after="0" w:line="240" w:lineRule="auto"/>
    </w:pPr>
  </w:style>
  <w:style w:type="character" w:styleId="750">
    <w:name w:val="Title Char"/>
    <w:link w:val="956"/>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14"/>
    <w:link w:val="907"/>
    <w:qFormat/>
    <w:pPr>
      <w:jc w:val="both"/>
      <w:widowControl w:val="off"/>
    </w:pPr>
    <w:rPr>
      <w:rFonts w:cs="宋体"/>
      <w:sz w:val="21"/>
      <w:szCs w:val="21"/>
      <w:lang w:val="en-US" w:eastAsia="zh-CN" w:bidi="ar-SA"/>
    </w:rPr>
  </w:style>
  <w:style w:type="paragraph" w:styleId="908">
    <w:name w:val="标题 1"/>
    <w:basedOn w:val="907"/>
    <w:next w:val="907"/>
    <w:link w:val="907"/>
    <w:qFormat/>
    <w:pPr>
      <w:jc w:val="center"/>
      <w:keepNext/>
      <w:outlineLvl w:val="0"/>
    </w:pPr>
    <w:rPr>
      <w:rFonts w:ascii="楷体_GB2312" w:hAnsi="楷体_GB2312"/>
      <w:sz w:val="28"/>
      <w:szCs w:val="28"/>
    </w:rPr>
  </w:style>
  <w:style w:type="paragraph" w:styleId="909">
    <w:name w:val="标题 2"/>
    <w:basedOn w:val="910"/>
    <w:next w:val="907"/>
    <w:link w:val="907"/>
    <w:qFormat/>
    <w:pPr>
      <w:jc w:val="center"/>
      <w:outlineLvl w:val="1"/>
    </w:pPr>
    <w:rPr>
      <w:rFonts w:ascii="Arial" w:hAnsi="Arial" w:eastAsia="幼圆" w:cs="Arial"/>
      <w:b w:val="0"/>
      <w:bCs w:val="0"/>
      <w:sz w:val="44"/>
      <w:szCs w:val="44"/>
    </w:rPr>
  </w:style>
  <w:style w:type="paragraph" w:styleId="910">
    <w:name w:val="标题 3"/>
    <w:basedOn w:val="907"/>
    <w:next w:val="915"/>
    <w:link w:val="907"/>
    <w:qFormat/>
    <w:pPr>
      <w:keepLines/>
      <w:keepNext/>
      <w:spacing w:before="260" w:after="260" w:line="415" w:lineRule="auto"/>
      <w:outlineLvl w:val="2"/>
    </w:pPr>
    <w:rPr>
      <w:b/>
      <w:bCs/>
      <w:sz w:val="32"/>
      <w:szCs w:val="32"/>
    </w:rPr>
  </w:style>
  <w:style w:type="character" w:styleId="911">
    <w:name w:val="默认段落字体"/>
    <w:next w:val="911"/>
    <w:link w:val="907"/>
    <w:semiHidden/>
  </w:style>
  <w:style w:type="table" w:styleId="912">
    <w:name w:val="普通表格"/>
    <w:next w:val="912"/>
    <w:link w:val="907"/>
    <w:semiHidden/>
    <w:tblPr/>
  </w:style>
  <w:style w:type="numbering" w:styleId="913">
    <w:name w:val="无列表"/>
    <w:next w:val="913"/>
    <w:link w:val="907"/>
    <w:uiPriority w:val="99"/>
    <w:semiHidden/>
    <w:unhideWhenUsed/>
  </w:style>
  <w:style w:type="paragraph" w:styleId="914">
    <w:name w:val="文本块"/>
    <w:basedOn w:val="907"/>
    <w:next w:val="914"/>
    <w:link w:val="907"/>
    <w:uiPriority w:val="99"/>
    <w:qFormat/>
    <w:pPr>
      <w:ind w:left="560" w:right="-512"/>
    </w:pPr>
    <w:rPr>
      <w:rFonts w:ascii="幼圆" w:eastAsia="幼圆" w:cs="Garamond"/>
      <w:sz w:val="24"/>
    </w:rPr>
  </w:style>
  <w:style w:type="paragraph" w:styleId="915">
    <w:name w:val="正文缩进"/>
    <w:basedOn w:val="907"/>
    <w:next w:val="915"/>
    <w:link w:val="916"/>
    <w:qFormat/>
    <w:pPr>
      <w:ind w:firstLine="420"/>
    </w:pPr>
    <w:rPr>
      <w:rFonts w:cs="Times New Roman"/>
      <w:lang w:val="en-US" w:eastAsia="en-US"/>
    </w:rPr>
  </w:style>
  <w:style w:type="character" w:styleId="916">
    <w:name w:val="正文缩进 字符"/>
    <w:next w:val="916"/>
    <w:link w:val="915"/>
    <w:rPr>
      <w:rFonts w:cs="宋体"/>
      <w:sz w:val="21"/>
      <w:szCs w:val="21"/>
    </w:rPr>
  </w:style>
  <w:style w:type="paragraph" w:styleId="917">
    <w:name w:val="正文文本"/>
    <w:basedOn w:val="907"/>
    <w:next w:val="919"/>
    <w:link w:val="918"/>
    <w:uiPriority w:val="99"/>
    <w:unhideWhenUsed/>
    <w:qFormat/>
    <w:pPr>
      <w:spacing w:after="120"/>
    </w:pPr>
    <w:rPr>
      <w:rFonts w:cs="Times New Roman"/>
      <w:szCs w:val="24"/>
      <w:lang w:val="en-US" w:eastAsia="en-US"/>
    </w:rPr>
  </w:style>
  <w:style w:type="character" w:styleId="918">
    <w:name w:val="正文文本 字符"/>
    <w:next w:val="918"/>
    <w:link w:val="917"/>
    <w:uiPriority w:val="99"/>
    <w:rPr>
      <w:sz w:val="21"/>
      <w:szCs w:val="24"/>
    </w:rPr>
  </w:style>
  <w:style w:type="paragraph" w:styleId="919">
    <w:name w:val="正文文本 2"/>
    <w:basedOn w:val="907"/>
    <w:next w:val="919"/>
    <w:link w:val="920"/>
    <w:pPr>
      <w:spacing w:after="120" w:line="480" w:lineRule="auto"/>
    </w:pPr>
    <w:rPr>
      <w:rFonts w:cs="Times New Roman"/>
      <w:lang w:val="en-US" w:eastAsia="en-US"/>
    </w:rPr>
  </w:style>
  <w:style w:type="character" w:styleId="920">
    <w:name w:val="正文文本 2 字符"/>
    <w:next w:val="920"/>
    <w:link w:val="919"/>
    <w:rPr>
      <w:rFonts w:cs="宋体"/>
      <w:sz w:val="21"/>
      <w:szCs w:val="21"/>
    </w:rPr>
  </w:style>
  <w:style w:type="paragraph" w:styleId="921">
    <w:name w:val="正文文本缩进"/>
    <w:basedOn w:val="907"/>
    <w:next w:val="921"/>
    <w:link w:val="922"/>
    <w:pPr>
      <w:ind w:left="420"/>
      <w:spacing w:after="120"/>
    </w:pPr>
    <w:rPr>
      <w:rFonts w:cs="Times New Roman"/>
      <w:lang w:val="en-US" w:eastAsia="en-US"/>
    </w:rPr>
  </w:style>
  <w:style w:type="character" w:styleId="922">
    <w:name w:val="正文文本缩进 字符"/>
    <w:next w:val="922"/>
    <w:link w:val="921"/>
    <w:rPr>
      <w:rFonts w:cs="宋体"/>
      <w:sz w:val="21"/>
      <w:szCs w:val="21"/>
    </w:rPr>
  </w:style>
  <w:style w:type="paragraph" w:styleId="923">
    <w:name w:val="纯文本"/>
    <w:basedOn w:val="907"/>
    <w:next w:val="923"/>
    <w:link w:val="907"/>
    <w:qFormat/>
    <w:rPr>
      <w:rFonts w:ascii="宋体"/>
    </w:rPr>
  </w:style>
  <w:style w:type="paragraph" w:styleId="924">
    <w:name w:val="日期"/>
    <w:basedOn w:val="907"/>
    <w:next w:val="907"/>
    <w:link w:val="925"/>
    <w:qFormat/>
    <w:rPr>
      <w:rFonts w:cs="Times New Roman"/>
      <w:sz w:val="24"/>
      <w:szCs w:val="20"/>
      <w:lang w:val="en-US" w:eastAsia="en-US"/>
    </w:rPr>
  </w:style>
  <w:style w:type="character" w:styleId="925">
    <w:name w:val="日期 字符"/>
    <w:next w:val="925"/>
    <w:link w:val="924"/>
    <w:rPr>
      <w:sz w:val="24"/>
    </w:rPr>
  </w:style>
  <w:style w:type="paragraph" w:styleId="926">
    <w:name w:val="批注框文本"/>
    <w:basedOn w:val="907"/>
    <w:next w:val="926"/>
    <w:link w:val="927"/>
    <w:rPr>
      <w:rFonts w:cs="Times New Roman"/>
      <w:sz w:val="18"/>
      <w:szCs w:val="18"/>
      <w:lang w:val="en-US" w:eastAsia="en-US"/>
    </w:rPr>
  </w:style>
  <w:style w:type="character" w:styleId="927">
    <w:name w:val="批注框文本 字符"/>
    <w:next w:val="927"/>
    <w:link w:val="926"/>
    <w:rPr>
      <w:rFonts w:cs="宋体"/>
      <w:sz w:val="18"/>
      <w:szCs w:val="18"/>
    </w:rPr>
  </w:style>
  <w:style w:type="paragraph" w:styleId="928">
    <w:name w:val="页脚"/>
    <w:basedOn w:val="907"/>
    <w:next w:val="928"/>
    <w:link w:val="907"/>
    <w:qFormat/>
    <w:pPr>
      <w:jc w:val="left"/>
    </w:pPr>
    <w:rPr>
      <w:sz w:val="18"/>
      <w:szCs w:val="18"/>
    </w:rPr>
  </w:style>
  <w:style w:type="paragraph" w:styleId="929">
    <w:name w:val="页眉"/>
    <w:basedOn w:val="907"/>
    <w:next w:val="929"/>
    <w:link w:val="955"/>
    <w:qFormat/>
    <w:pPr>
      <w:jc w:val="center"/>
      <w:pBdr>
        <w:bottom w:val="single" w:color="000000" w:sz="6" w:space="1"/>
      </w:pBdr>
    </w:pPr>
    <w:rPr>
      <w:rFonts w:cs="Times New Roman"/>
      <w:sz w:val="18"/>
      <w:szCs w:val="18"/>
      <w:lang w:val="en-US" w:eastAsia="en-US"/>
    </w:rPr>
  </w:style>
  <w:style w:type="paragraph" w:styleId="930">
    <w:name w:val="目录 1"/>
    <w:basedOn w:val="907"/>
    <w:next w:val="907"/>
    <w:link w:val="907"/>
    <w:uiPriority w:val="39"/>
  </w:style>
  <w:style w:type="paragraph" w:styleId="931">
    <w:name w:val="正文文本缩进 3"/>
    <w:basedOn w:val="907"/>
    <w:next w:val="931"/>
    <w:link w:val="907"/>
    <w:uiPriority w:val="99"/>
    <w:semiHidden/>
    <w:qFormat/>
    <w:pPr>
      <w:ind w:left="420"/>
      <w:spacing w:after="120"/>
    </w:pPr>
    <w:rPr>
      <w:sz w:val="16"/>
      <w:szCs w:val="16"/>
    </w:rPr>
  </w:style>
  <w:style w:type="paragraph" w:styleId="932">
    <w:name w:val="普通(网站)"/>
    <w:basedOn w:val="907"/>
    <w:next w:val="932"/>
    <w:link w:val="907"/>
    <w:uiPriority w:val="99"/>
    <w:qFormat/>
    <w:pPr>
      <w:ind w:firstLine="562"/>
      <w:jc w:val="left"/>
      <w:spacing w:beforeAutospacing="1" w:afterAutospacing="1" w:line="360" w:lineRule="auto"/>
    </w:pPr>
    <w:rPr>
      <w:rFonts w:ascii="宋体" w:hAnsi="宋体"/>
      <w:b/>
      <w:color w:val="000000"/>
      <w:sz w:val="28"/>
    </w:rPr>
  </w:style>
  <w:style w:type="paragraph" w:styleId="933">
    <w:name w:val="正文首行缩进 2"/>
    <w:basedOn w:val="921"/>
    <w:next w:val="933"/>
    <w:link w:val="934"/>
    <w:pPr>
      <w:ind w:firstLine="420"/>
    </w:pPr>
    <w:rPr>
      <w:rFonts w:cs="宋体"/>
      <w:lang w:val="en-US" w:eastAsia="zh-CN"/>
    </w:rPr>
  </w:style>
  <w:style w:type="character" w:styleId="934">
    <w:name w:val="正文首行缩进 2 字符"/>
    <w:next w:val="934"/>
    <w:link w:val="933"/>
  </w:style>
  <w:style w:type="table" w:styleId="935">
    <w:name w:val="网格型"/>
    <w:basedOn w:val="912"/>
    <w:next w:val="935"/>
    <w:link w:val="907"/>
    <w:pPr>
      <w:jc w:val="both"/>
      <w:widowControl w:val="off"/>
    </w:pPr>
    <w:rPr>
      <w:rFonts w:ascii="Calibri" w:hAnsi="Calibri" w:eastAsia="宋体" w:cs="Times New Roman"/>
    </w:rPr>
    <w:tblPr/>
  </w:style>
  <w:style w:type="character" w:styleId="936">
    <w:name w:val="要点"/>
    <w:next w:val="936"/>
    <w:link w:val="907"/>
    <w:uiPriority w:val="22"/>
    <w:qFormat/>
    <w:rPr>
      <w:b/>
      <w:bCs/>
    </w:rPr>
  </w:style>
  <w:style w:type="character" w:styleId="937">
    <w:name w:val="访问过的超链接"/>
    <w:next w:val="937"/>
    <w:link w:val="907"/>
    <w:rPr>
      <w:color w:val="800080"/>
      <w:u w:val="single"/>
    </w:rPr>
  </w:style>
  <w:style w:type="character" w:styleId="938">
    <w:name w:val="超链接"/>
    <w:next w:val="938"/>
    <w:link w:val="907"/>
    <w:uiPriority w:val="99"/>
    <w:rPr>
      <w:color w:val="0000ff"/>
      <w:u w:val="single"/>
    </w:rPr>
  </w:style>
  <w:style w:type="character" w:styleId="939">
    <w:name w:val="font71"/>
    <w:next w:val="939"/>
    <w:link w:val="907"/>
    <w:qFormat/>
    <w:rPr>
      <w:rFonts w:hint="eastAsia" w:ascii="宋体" w:hAnsi="宋体" w:eastAsia="宋体" w:cs="宋体"/>
      <w:color w:val="000000"/>
      <w:sz w:val="22"/>
      <w:szCs w:val="22"/>
      <w:u w:val="none"/>
    </w:rPr>
  </w:style>
  <w:style w:type="paragraph" w:styleId="940">
    <w:name w:val="样式 小四 段前: 5 磅 段后: 5 磅 首行缩进:  2 字符"/>
    <w:next w:val="940"/>
    <w:link w:val="907"/>
    <w:qFormat/>
    <w:pPr>
      <w:jc w:val="both"/>
      <w:spacing w:line="360" w:lineRule="auto"/>
      <w:widowControl w:val="off"/>
    </w:pPr>
    <w:rPr>
      <w:rFonts w:ascii="宋体" w:hAnsi="宋体"/>
      <w:sz w:val="21"/>
      <w:szCs w:val="21"/>
      <w:lang w:val="en-US" w:eastAsia="zh-CN" w:bidi="ar-SA"/>
    </w:rPr>
  </w:style>
  <w:style w:type="paragraph" w:styleId="941">
    <w:name w:val="Plain Text"/>
    <w:basedOn w:val="907"/>
    <w:next w:val="941"/>
    <w:link w:val="907"/>
    <w:rPr>
      <w:rFonts w:ascii="宋体" w:hAnsi="Courier New" w:eastAsia="楷体_GB2312"/>
      <w:sz w:val="28"/>
      <w:szCs w:val="28"/>
    </w:rPr>
  </w:style>
  <w:style w:type="paragraph" w:styleId="942">
    <w:name w:val="列出段落1"/>
    <w:basedOn w:val="907"/>
    <w:next w:val="942"/>
    <w:link w:val="907"/>
    <w:qFormat/>
    <w:pPr>
      <w:contextualSpacing/>
      <w:ind w:left="720"/>
      <w:jc w:val="left"/>
      <w:spacing w:before="100" w:beforeAutospacing="1" w:after="100" w:afterAutospacing="1"/>
      <w:widowControl/>
    </w:pPr>
    <w:rPr>
      <w:sz w:val="24"/>
      <w:szCs w:val="24"/>
    </w:rPr>
  </w:style>
  <w:style w:type="paragraph" w:styleId="943">
    <w:name w:val="首行缩进"/>
    <w:basedOn w:val="907"/>
    <w:next w:val="943"/>
    <w:link w:val="907"/>
    <w:qFormat/>
    <w:pPr>
      <w:ind w:firstLine="480"/>
      <w:spacing w:line="360" w:lineRule="auto"/>
    </w:pPr>
    <w:rPr>
      <w:rFonts w:ascii="宋体" w:hAnsi="宋体"/>
      <w:sz w:val="24"/>
    </w:rPr>
  </w:style>
  <w:style w:type="paragraph" w:styleId="944">
    <w:name w:val="Char"/>
    <w:basedOn w:val="907"/>
    <w:next w:val="944"/>
    <w:link w:val="907"/>
    <w:qFormat/>
    <w:pPr>
      <w:ind w:firstLine="200"/>
      <w:tabs>
        <w:tab w:val="left" w:pos="360" w:leader="none"/>
      </w:tabs>
    </w:pPr>
    <w:rPr>
      <w:sz w:val="28"/>
      <w:szCs w:val="30"/>
    </w:rPr>
  </w:style>
  <w:style w:type="paragraph" w:styleId="945">
    <w:name w:val="普通正文"/>
    <w:basedOn w:val="907"/>
    <w:next w:val="945"/>
    <w:link w:val="946"/>
    <w:qFormat/>
    <w:pPr>
      <w:ind w:firstLine="480"/>
      <w:jc w:val="left"/>
      <w:spacing w:before="120" w:after="120" w:line="360" w:lineRule="auto"/>
    </w:pPr>
    <w:rPr>
      <w:rFonts w:ascii="Arial" w:hAnsi="Arial" w:cs="Times New Roman"/>
      <w:sz w:val="24"/>
      <w:szCs w:val="24"/>
      <w:lang w:val="en-US" w:eastAsia="en-US"/>
    </w:rPr>
  </w:style>
  <w:style w:type="character" w:styleId="946">
    <w:name w:val="普通正文 Char"/>
    <w:next w:val="946"/>
    <w:link w:val="945"/>
    <w:rPr>
      <w:rFonts w:ascii="Arial" w:hAnsi="Arial" w:cs="Arial"/>
      <w:sz w:val="24"/>
      <w:szCs w:val="24"/>
    </w:rPr>
  </w:style>
  <w:style w:type="paragraph" w:styleId="947">
    <w:name w:val="4"/>
    <w:basedOn w:val="907"/>
    <w:next w:val="931"/>
    <w:link w:val="907"/>
    <w:uiPriority w:val="99"/>
    <w:qFormat/>
    <w:pPr>
      <w:ind w:firstLine="420"/>
      <w:spacing w:line="360" w:lineRule="auto"/>
    </w:pPr>
    <w:rPr>
      <w:color w:val="ff0000"/>
      <w:sz w:val="24"/>
      <w:szCs w:val="24"/>
    </w:rPr>
  </w:style>
  <w:style w:type="paragraph" w:styleId="948">
    <w:name w:val="正文1"/>
    <w:next w:val="948"/>
    <w:link w:val="907"/>
    <w:qFormat/>
    <w:rPr>
      <w:rFonts w:ascii="Helvetica" w:hAnsi="Helvetica" w:eastAsia="Arial Unicode MS" w:cs="Arial Unicode MS"/>
      <w:color w:val="000000"/>
      <w:sz w:val="22"/>
      <w:szCs w:val="22"/>
      <w:lang w:val="en-US" w:eastAsia="zh-CN" w:bidi="ar-SA"/>
    </w:rPr>
  </w:style>
  <w:style w:type="paragraph" w:styleId="949">
    <w:name w:val="修订"/>
    <w:next w:val="949"/>
    <w:link w:val="907"/>
    <w:uiPriority w:val="99"/>
    <w:semiHidden/>
    <w:rPr>
      <w:rFonts w:cs="宋体"/>
      <w:sz w:val="21"/>
      <w:szCs w:val="21"/>
      <w:lang w:val="en-US" w:eastAsia="zh-CN" w:bidi="ar-SA"/>
    </w:rPr>
  </w:style>
  <w:style w:type="character" w:styleId="950">
    <w:name w:val="NormalCharacter1"/>
    <w:next w:val="950"/>
    <w:link w:val="907"/>
    <w:semiHidden/>
    <w:qFormat/>
  </w:style>
  <w:style w:type="paragraph" w:styleId="951">
    <w:name w:val="Default"/>
    <w:next w:val="951"/>
    <w:link w:val="907"/>
    <w:uiPriority w:val="99"/>
    <w:qFormat/>
    <w:pPr>
      <w:ind w:firstLine="200"/>
      <w:jc w:val="both"/>
      <w:widowControl w:val="off"/>
    </w:pPr>
    <w:rPr>
      <w:rFonts w:ascii="Calibri" w:hAnsi="Calibri"/>
      <w:color w:val="000000"/>
      <w:sz w:val="24"/>
      <w:szCs w:val="24"/>
      <w:lang w:val="en-US" w:eastAsia="zh-CN" w:bidi="ar-SA"/>
    </w:rPr>
  </w:style>
  <w:style w:type="paragraph" w:styleId="952">
    <w:name w:val="段"/>
    <w:next w:val="907"/>
    <w:link w:val="907"/>
    <w:qFormat/>
    <w:pPr>
      <w:ind w:firstLine="200"/>
      <w:jc w:val="both"/>
    </w:pPr>
    <w:rPr>
      <w:rFonts w:ascii="宋体" w:hAnsi="Calibri" w:cs="Calibri"/>
      <w:sz w:val="21"/>
      <w:lang w:val="en-US" w:eastAsia="zh-CN" w:bidi="ar-SA"/>
    </w:rPr>
  </w:style>
  <w:style w:type="paragraph" w:styleId="953">
    <w:name w:val="Char Char Char Char Char Char Char Char"/>
    <w:basedOn w:val="907"/>
    <w:next w:val="953"/>
    <w:link w:val="907"/>
    <w:qFormat/>
    <w:pPr>
      <w:ind w:firstLine="420"/>
      <w:jc w:val="left"/>
      <w:spacing w:after="160" w:line="240" w:lineRule="exact"/>
      <w:widowControl/>
    </w:pPr>
    <w:rPr>
      <w:rFonts w:ascii="Verdana" w:hAnsi="Verdana" w:cs="Times New Roman"/>
      <w:color w:val="000000"/>
      <w:sz w:val="20"/>
      <w:szCs w:val="20"/>
      <w:lang w:eastAsia="en-US"/>
    </w:rPr>
  </w:style>
  <w:style w:type="paragraph" w:styleId="954">
    <w:name w:val="普通(网站)1"/>
    <w:basedOn w:val="907"/>
    <w:next w:val="954"/>
    <w:link w:val="907"/>
    <w:uiPriority w:val="99"/>
    <w:qFormat/>
    <w:pPr>
      <w:jc w:val="left"/>
      <w:spacing w:before="100" w:beforeAutospacing="1" w:after="100" w:afterAutospacing="1"/>
      <w:widowControl/>
    </w:pPr>
    <w:rPr>
      <w:rFonts w:ascii="宋体" w:hAnsi="宋体"/>
      <w:sz w:val="24"/>
      <w:szCs w:val="24"/>
    </w:rPr>
  </w:style>
  <w:style w:type="character" w:styleId="955">
    <w:name w:val="页眉 Char"/>
    <w:next w:val="955"/>
    <w:link w:val="929"/>
    <w:rPr>
      <w:rFonts w:cs="宋体"/>
      <w:sz w:val="18"/>
      <w:szCs w:val="18"/>
    </w:rPr>
  </w:style>
  <w:style w:type="character" w:styleId="956">
    <w:name w:val="Title"/>
    <w:basedOn w:val="911"/>
    <w:next w:val="956"/>
    <w:link w:val="907"/>
  </w:style>
  <w:style w:type="character" w:styleId="957" w:default="1">
    <w:name w:val="Default Paragraph Font"/>
    <w:uiPriority w:val="1"/>
    <w:semiHidden/>
    <w:unhideWhenUsed/>
  </w:style>
  <w:style w:type="numbering" w:styleId="958" w:default="1">
    <w:name w:val="No List"/>
    <w:uiPriority w:val="99"/>
    <w:semiHidden/>
    <w:unhideWhenUsed/>
  </w:style>
  <w:style w:type="table" w:styleId="9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image" Target="media/image2.wmf"/><Relationship Id="rId15" Type="http://schemas.openxmlformats.org/officeDocument/2006/relationships/image" Target="media/image3.wmf"/><Relationship Id="rId16"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小城</dc:creator>
  <cp:lastModifiedBy>蔡海云</cp:lastModifiedBy>
  <cp:revision>132</cp:revision>
  <dcterms:created xsi:type="dcterms:W3CDTF">2025-10-13T02:41:00Z</dcterms:created>
  <dcterms:modified xsi:type="dcterms:W3CDTF">2025-11-03T02:28:51Z</dcterms:modified>
  <cp:version>786432</cp:version>
</cp:coreProperties>
</file>